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spacing w:line="578" w:lineRule="exact"/>
        <w:ind w:left="0" w:leftChars="0" w:right="0"/>
        <w:jc w:val="center"/>
        <w:textAlignment w:val="auto"/>
        <w:outlineLvl w:val="0"/>
        <w:rPr>
          <w:rFonts w:ascii="方正小标宋简体" w:hAnsi="宋体" w:eastAsia="方正小标宋简体"/>
          <w:color w:val="auto"/>
          <w:sz w:val="72"/>
          <w:szCs w:val="72"/>
          <w:highlight w:val="none"/>
        </w:rPr>
      </w:pPr>
      <w:bookmarkStart w:id="0" w:name="_Toc15377425"/>
      <w:bookmarkStart w:id="1" w:name="_Toc15396475"/>
      <w:bookmarkStart w:id="2" w:name="_Toc15396597"/>
      <w:bookmarkStart w:id="3" w:name="_Toc15378441"/>
      <w:bookmarkStart w:id="4" w:name="_Toc15377193"/>
      <w:bookmarkStart w:id="5" w:name="_Toc15306267"/>
    </w:p>
    <w:p>
      <w:pPr>
        <w:pageBreakBefore w:val="0"/>
        <w:kinsoku/>
        <w:overflowPunct/>
        <w:topLinePunct w:val="0"/>
        <w:bidi w:val="0"/>
        <w:spacing w:line="578" w:lineRule="exact"/>
        <w:ind w:left="0" w:leftChars="0" w:right="0"/>
        <w:jc w:val="center"/>
        <w:textAlignment w:val="auto"/>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w:t>
      </w:r>
      <w:r>
        <w:rPr>
          <w:rFonts w:hint="eastAsia" w:ascii="方正小标宋简体" w:hAnsi="方正小标宋简体" w:eastAsia="方正小标宋简体" w:cs="方正小标宋简体"/>
          <w:sz w:val="72"/>
          <w:szCs w:val="72"/>
          <w:lang w:val="en-US" w:eastAsia="zh-CN"/>
        </w:rPr>
        <w:t>22</w:t>
      </w:r>
      <w:r>
        <w:rPr>
          <w:rFonts w:hint="eastAsia" w:ascii="方正小标宋简体" w:hAnsi="方正小标宋简体" w:eastAsia="方正小标宋简体" w:cs="方正小标宋简体"/>
          <w:sz w:val="72"/>
          <w:szCs w:val="72"/>
        </w:rPr>
        <w:t>年度</w:t>
      </w:r>
      <w:bookmarkEnd w:id="0"/>
      <w:bookmarkEnd w:id="1"/>
      <w:bookmarkEnd w:id="2"/>
      <w:bookmarkEnd w:id="3"/>
      <w:bookmarkEnd w:id="4"/>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bookmarkStart w:id="6" w:name="_Toc15377194"/>
      <w:bookmarkStart w:id="7" w:name="_Toc15396598"/>
      <w:bookmarkStart w:id="8" w:name="_Toc15396476"/>
      <w:bookmarkStart w:id="9" w:name="_Toc15377426"/>
      <w:bookmarkStart w:id="10" w:name="_Toc15378442"/>
      <w:r>
        <w:rPr>
          <w:rFonts w:hint="eastAsia" w:ascii="方正小标宋简体" w:hAnsi="方正小标宋简体" w:eastAsia="方正小标宋简体" w:cs="方正小标宋简体"/>
          <w:sz w:val="72"/>
          <w:szCs w:val="72"/>
          <w:lang w:val="en-US" w:eastAsia="zh-CN"/>
        </w:rPr>
        <w:t>泸县</w:t>
      </w:r>
      <w:bookmarkEnd w:id="5"/>
      <w:bookmarkStart w:id="11" w:name="_Toc15306268"/>
      <w:r>
        <w:rPr>
          <w:rFonts w:hint="eastAsia" w:ascii="方正小标宋简体" w:hAnsi="方正小标宋简体" w:eastAsia="方正小标宋简体" w:cs="方正小标宋简体"/>
          <w:sz w:val="72"/>
          <w:szCs w:val="72"/>
          <w:lang w:eastAsia="zh-CN"/>
        </w:rPr>
        <w:t>财政局</w:t>
      </w: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p>
    <w:p>
      <w:pPr>
        <w:adjustRightInd w:val="0"/>
        <w:snapToGrid w:val="0"/>
        <w:spacing w:line="360" w:lineRule="auto"/>
        <w:jc w:val="center"/>
        <w:outlineLvl w:val="0"/>
        <w:rPr>
          <w:rFonts w:ascii="黑体" w:hAnsi="黑体" w:eastAsia="黑体"/>
          <w:color w:val="auto"/>
          <w:sz w:val="48"/>
          <w:szCs w:val="48"/>
          <w:highlight w:val="none"/>
        </w:rPr>
      </w:pPr>
      <w:r>
        <w:rPr>
          <w:rFonts w:hint="eastAsia" w:ascii="方正小标宋简体" w:hAnsi="方正小标宋简体" w:eastAsia="方正小标宋简体" w:cs="方正小标宋简体"/>
          <w:sz w:val="72"/>
          <w:szCs w:val="72"/>
        </w:rPr>
        <w:br w:type="page"/>
      </w:r>
      <w:r>
        <w:rPr>
          <w:rFonts w:hint="eastAsia" w:ascii="黑体" w:hAnsi="黑体" w:eastAsia="黑体"/>
          <w:color w:val="auto"/>
          <w:sz w:val="48"/>
          <w:szCs w:val="48"/>
          <w:highlight w:val="none"/>
        </w:rPr>
        <w:t>目录</w:t>
      </w:r>
    </w:p>
    <w:p>
      <w:pPr>
        <w:pageBreakBefore w:val="0"/>
        <w:widowControl/>
        <w:kinsoku/>
        <w:overflowPunct/>
        <w:topLinePunct w:val="0"/>
        <w:bidi w:val="0"/>
        <w:spacing w:line="578" w:lineRule="exact"/>
        <w:ind w:left="0" w:leftChars="0" w:right="0"/>
        <w:jc w:val="center"/>
        <w:textAlignment w:val="auto"/>
        <w:rPr>
          <w:rFonts w:ascii="黑体" w:hAnsi="黑体" w:eastAsia="黑体" w:cstheme="minorBidi"/>
          <w:color w:val="auto"/>
          <w:sz w:val="28"/>
          <w:szCs w:val="28"/>
          <w:highlight w:val="none"/>
        </w:rPr>
      </w:pPr>
    </w:p>
    <w:p>
      <w:pPr>
        <w:pStyle w:val="14"/>
        <w:pageBreakBefore w:val="0"/>
        <w:kinsoku/>
        <w:overflowPunct/>
        <w:topLinePunct w:val="0"/>
        <w:bidi w:val="0"/>
        <w:spacing w:before="0" w:line="578" w:lineRule="exact"/>
        <w:ind w:left="0" w:leftChars="0" w:right="0"/>
        <w:textAlignment w:val="auto"/>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13</w:t>
      </w:r>
      <w:r>
        <w:rPr>
          <w:rFonts w:hint="eastAsia"/>
          <w:color w:val="auto"/>
          <w:highlight w:val="none"/>
        </w:rPr>
        <w:t>日</w:t>
      </w:r>
    </w:p>
    <w:p>
      <w:pPr>
        <w:pageBreakBefore w:val="0"/>
        <w:kinsoku/>
        <w:overflowPunct/>
        <w:topLinePunct w:val="0"/>
        <w:bidi w:val="0"/>
        <w:spacing w:line="578" w:lineRule="exact"/>
        <w:ind w:left="0" w:leftChars="0" w:right="0"/>
        <w:textAlignment w:val="auto"/>
        <w:rPr>
          <w:color w:val="auto"/>
          <w:highlight w:val="none"/>
        </w:rPr>
      </w:pPr>
    </w:p>
    <w:p>
      <w:pPr>
        <w:pStyle w:val="14"/>
        <w:pageBreakBefore w:val="0"/>
        <w:kinsoku/>
        <w:overflowPunct/>
        <w:topLinePunct w:val="0"/>
        <w:bidi w:val="0"/>
        <w:adjustRightInd w:val="0"/>
        <w:snapToGrid w:val="0"/>
        <w:spacing w:before="0" w:line="578" w:lineRule="exact"/>
        <w:ind w:left="0" w:leftChars="0" w:right="0"/>
        <w:jc w:val="left"/>
        <w:textAlignment w:val="auto"/>
        <w:rPr>
          <w:rFonts w:hint="default" w:cstheme="minorBidi"/>
          <w:color w:val="auto"/>
          <w:sz w:val="24"/>
          <w:szCs w:val="24"/>
          <w:highlight w:val="none"/>
          <w:lang w:val="en-US"/>
        </w:rPr>
      </w:pPr>
      <w:r>
        <w:rPr>
          <w:rFonts w:hint="eastAsia"/>
          <w:color w:val="auto"/>
          <w:sz w:val="24"/>
          <w:highlight w:val="none"/>
        </w:rPr>
        <w:t>第一部分</w:t>
      </w:r>
      <w:r>
        <w:rPr>
          <w:color w:val="auto"/>
          <w:sz w:val="24"/>
          <w:highlight w:val="none"/>
        </w:rPr>
        <w:t xml:space="preserve"> </w:t>
      </w:r>
      <w:r>
        <w:rPr>
          <w:rFonts w:hint="eastAsia"/>
          <w:color w:val="auto"/>
          <w:sz w:val="24"/>
          <w:highlight w:val="none"/>
        </w:rPr>
        <w:t>部门概况</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t>4</w:t>
      </w:r>
    </w:p>
    <w:p>
      <w:pPr>
        <w:pStyle w:val="15"/>
        <w:pageBreakBefore w:val="0"/>
        <w:kinsoku/>
        <w:overflowPunct/>
        <w:topLinePunct w:val="0"/>
        <w:bidi w:val="0"/>
        <w:adjustRightInd w:val="0"/>
        <w:snapToGrid w:val="0"/>
        <w:spacing w:line="578" w:lineRule="exact"/>
        <w:ind w:left="0" w:leftChars="0" w:right="0"/>
        <w:jc w:val="left"/>
        <w:textAlignment w:val="auto"/>
        <w:rPr>
          <w:rFonts w:hint="default" w:ascii="仿宋" w:hAnsi="仿宋" w:eastAsia="仿宋"/>
          <w:color w:val="auto"/>
          <w:sz w:val="24"/>
          <w:highlight w:val="none"/>
          <w:lang w:val="en-US"/>
        </w:rPr>
      </w:pPr>
      <w:r>
        <w:rPr>
          <w:rFonts w:hint="eastAsia"/>
          <w:color w:val="auto"/>
          <w:sz w:val="24"/>
          <w:highlight w:val="none"/>
        </w:rPr>
        <w:t>一、</w:t>
      </w:r>
      <w:r>
        <w:rPr>
          <w:rFonts w:hint="eastAsia"/>
          <w:color w:val="auto"/>
          <w:sz w:val="24"/>
          <w:highlight w:val="none"/>
          <w:lang w:eastAsia="zh-CN"/>
        </w:rPr>
        <w:t>部门职责</w:t>
      </w:r>
      <w:r>
        <w:rPr>
          <w:rFonts w:hint="eastAsia"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4</w:t>
      </w:r>
    </w:p>
    <w:p>
      <w:pPr>
        <w:pStyle w:val="15"/>
        <w:pageBreakBefore w:val="0"/>
        <w:kinsoku/>
        <w:overflowPunct/>
        <w:topLinePunct w:val="0"/>
        <w:bidi w:val="0"/>
        <w:adjustRightInd w:val="0"/>
        <w:snapToGrid w:val="0"/>
        <w:spacing w:line="578" w:lineRule="exact"/>
        <w:ind w:left="0" w:leftChars="0" w:right="0"/>
        <w:jc w:val="left"/>
        <w:textAlignment w:val="auto"/>
        <w:rPr>
          <w:rFonts w:hint="default" w:ascii="仿宋" w:hAnsi="仿宋" w:eastAsia="仿宋" w:cstheme="minorBidi"/>
          <w:color w:val="auto"/>
          <w:sz w:val="24"/>
          <w:highlight w:val="none"/>
          <w:lang w:val="en-US"/>
        </w:rPr>
      </w:pPr>
      <w:r>
        <w:rPr>
          <w:rFonts w:hint="eastAsia"/>
          <w:color w:val="auto"/>
          <w:sz w:val="24"/>
          <w:highlight w:val="none"/>
        </w:rPr>
        <w:t>二、机构设置</w:t>
      </w:r>
      <w:r>
        <w:rPr>
          <w:rFonts w:hint="eastAsia"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6</w:t>
      </w:r>
    </w:p>
    <w:p>
      <w:pPr>
        <w:pStyle w:val="14"/>
        <w:pageBreakBefore w:val="0"/>
        <w:kinsoku/>
        <w:overflowPunct/>
        <w:topLinePunct w:val="0"/>
        <w:bidi w:val="0"/>
        <w:adjustRightInd w:val="0"/>
        <w:snapToGrid w:val="0"/>
        <w:spacing w:before="0" w:line="578" w:lineRule="exact"/>
        <w:ind w:left="0" w:leftChars="0" w:right="0"/>
        <w:jc w:val="left"/>
        <w:textAlignment w:val="auto"/>
        <w:rPr>
          <w:rFonts w:hint="default"/>
          <w:color w:val="auto"/>
          <w:sz w:val="24"/>
          <w:szCs w:val="24"/>
          <w:highlight w:val="none"/>
          <w:lang w:val="en-US"/>
        </w:rPr>
      </w:pPr>
      <w:r>
        <w:rPr>
          <w:rFonts w:hint="eastAsia"/>
          <w:color w:val="auto"/>
          <w:sz w:val="24"/>
          <w:highlight w:val="none"/>
        </w:rPr>
        <w:t>第二部分</w:t>
      </w:r>
      <w:r>
        <w:rPr>
          <w:rFonts w:hint="eastAsia"/>
          <w:color w:val="auto"/>
          <w:sz w:val="24"/>
          <w:highlight w:val="none"/>
          <w:lang w:val="en-US" w:eastAsia="zh-CN"/>
        </w:rPr>
        <w:t xml:space="preserve"> 2022年度</w:t>
      </w:r>
      <w:r>
        <w:rPr>
          <w:rFonts w:hint="eastAsia"/>
          <w:color w:val="auto"/>
          <w:sz w:val="24"/>
          <w:highlight w:val="none"/>
        </w:rPr>
        <w:t>部门决算情况说明</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t>7</w:t>
      </w:r>
    </w:p>
    <w:p>
      <w:pPr>
        <w:pStyle w:val="15"/>
        <w:pageBreakBefore w:val="0"/>
        <w:kinsoku/>
        <w:overflowPunct/>
        <w:topLinePunct w:val="0"/>
        <w:bidi w:val="0"/>
        <w:adjustRightInd w:val="0"/>
        <w:snapToGrid w:val="0"/>
        <w:spacing w:line="578" w:lineRule="exact"/>
        <w:ind w:left="0" w:leftChars="0" w:right="0"/>
        <w:jc w:val="left"/>
        <w:textAlignment w:val="auto"/>
        <w:rPr>
          <w:rFonts w:hint="default" w:ascii="仿宋" w:hAnsi="仿宋" w:eastAsia="仿宋" w:cstheme="minorBidi"/>
          <w:color w:val="auto"/>
          <w:sz w:val="24"/>
          <w:highlight w:val="none"/>
          <w:lang w:val="en-US"/>
        </w:rPr>
      </w:pPr>
      <w:r>
        <w:rPr>
          <w:rFonts w:hint="eastAsia"/>
          <w:color w:val="auto"/>
          <w:sz w:val="24"/>
          <w:highlight w:val="none"/>
        </w:rPr>
        <w:t>一、收入支出决算总体情况说明</w:t>
      </w:r>
      <w:r>
        <w:rPr>
          <w:rFonts w:hint="eastAsia"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7</w:t>
      </w:r>
    </w:p>
    <w:p>
      <w:pPr>
        <w:pStyle w:val="15"/>
        <w:pageBreakBefore w:val="0"/>
        <w:kinsoku/>
        <w:overflowPunct/>
        <w:topLinePunct w:val="0"/>
        <w:bidi w:val="0"/>
        <w:adjustRightInd w:val="0"/>
        <w:snapToGrid w:val="0"/>
        <w:spacing w:line="578" w:lineRule="exact"/>
        <w:ind w:left="0" w:leftChars="0" w:right="0"/>
        <w:jc w:val="left"/>
        <w:textAlignment w:val="auto"/>
        <w:rPr>
          <w:rFonts w:hint="default" w:ascii="仿宋" w:hAnsi="仿宋" w:eastAsia="仿宋" w:cstheme="minorBidi"/>
          <w:color w:val="auto"/>
          <w:sz w:val="24"/>
          <w:highlight w:val="none"/>
          <w:lang w:val="en-US"/>
        </w:rPr>
      </w:pPr>
      <w:r>
        <w:rPr>
          <w:rFonts w:hint="eastAsia"/>
          <w:color w:val="auto"/>
          <w:sz w:val="24"/>
          <w:highlight w:val="none"/>
        </w:rPr>
        <w:t>二、收入决算情况说明</w:t>
      </w:r>
      <w:r>
        <w:rPr>
          <w:rFonts w:hint="eastAsia"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7</w:t>
      </w:r>
    </w:p>
    <w:p>
      <w:pPr>
        <w:pStyle w:val="15"/>
        <w:pageBreakBefore w:val="0"/>
        <w:kinsoku/>
        <w:overflowPunct/>
        <w:topLinePunct w:val="0"/>
        <w:bidi w:val="0"/>
        <w:adjustRightInd w:val="0"/>
        <w:snapToGrid w:val="0"/>
        <w:spacing w:line="578" w:lineRule="exact"/>
        <w:ind w:left="0" w:leftChars="0" w:right="0"/>
        <w:jc w:val="left"/>
        <w:textAlignment w:val="auto"/>
        <w:rPr>
          <w:rFonts w:hint="default" w:ascii="仿宋" w:hAnsi="仿宋" w:eastAsia="仿宋" w:cstheme="minorBidi"/>
          <w:color w:val="auto"/>
          <w:sz w:val="24"/>
          <w:highlight w:val="none"/>
          <w:lang w:val="en-US"/>
        </w:rPr>
      </w:pPr>
      <w:r>
        <w:rPr>
          <w:rFonts w:hint="eastAsia"/>
          <w:color w:val="auto"/>
          <w:sz w:val="24"/>
          <w:highlight w:val="none"/>
        </w:rPr>
        <w:t>三、支出决算情况说明</w:t>
      </w:r>
      <w:r>
        <w:rPr>
          <w:rFonts w:hint="eastAsia"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8</w:t>
      </w:r>
    </w:p>
    <w:p>
      <w:pPr>
        <w:pStyle w:val="15"/>
        <w:pageBreakBefore w:val="0"/>
        <w:kinsoku/>
        <w:overflowPunct/>
        <w:topLinePunct w:val="0"/>
        <w:bidi w:val="0"/>
        <w:adjustRightInd w:val="0"/>
        <w:snapToGrid w:val="0"/>
        <w:spacing w:line="578" w:lineRule="exact"/>
        <w:ind w:left="0" w:leftChars="0" w:right="0"/>
        <w:jc w:val="left"/>
        <w:textAlignment w:val="auto"/>
        <w:rPr>
          <w:rFonts w:hint="default" w:ascii="仿宋" w:hAnsi="仿宋" w:eastAsia="仿宋" w:cstheme="minorBidi"/>
          <w:color w:val="auto"/>
          <w:sz w:val="24"/>
          <w:highlight w:val="none"/>
          <w:lang w:val="en-US"/>
        </w:rPr>
      </w:pPr>
      <w:r>
        <w:rPr>
          <w:rFonts w:hint="eastAsia"/>
          <w:color w:val="auto"/>
          <w:sz w:val="24"/>
          <w:highlight w:val="none"/>
        </w:rPr>
        <w:t>四、财政拨款收入支出决算总体情况说明</w:t>
      </w:r>
      <w:r>
        <w:rPr>
          <w:rFonts w:hint="eastAsia"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9</w:t>
      </w:r>
    </w:p>
    <w:p>
      <w:pPr>
        <w:pStyle w:val="15"/>
        <w:pageBreakBefore w:val="0"/>
        <w:kinsoku/>
        <w:overflowPunct/>
        <w:topLinePunct w:val="0"/>
        <w:bidi w:val="0"/>
        <w:adjustRightInd w:val="0"/>
        <w:snapToGrid w:val="0"/>
        <w:spacing w:line="578" w:lineRule="exact"/>
        <w:ind w:left="0" w:leftChars="0" w:right="0"/>
        <w:jc w:val="left"/>
        <w:textAlignment w:val="auto"/>
        <w:rPr>
          <w:rFonts w:hint="default" w:ascii="仿宋" w:hAnsi="仿宋" w:eastAsia="仿宋" w:cstheme="minorBidi"/>
          <w:color w:val="auto"/>
          <w:sz w:val="24"/>
          <w:highlight w:val="none"/>
          <w:lang w:val="en-US"/>
        </w:rPr>
      </w:pPr>
      <w:r>
        <w:rPr>
          <w:rFonts w:hint="eastAsia"/>
          <w:color w:val="auto"/>
          <w:sz w:val="24"/>
          <w:highlight w:val="none"/>
        </w:rPr>
        <w:t>五、一般公共预算财政拨款支出决算情况说明</w:t>
      </w:r>
      <w:r>
        <w:rPr>
          <w:rFonts w:hint="eastAsia"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9</w:t>
      </w:r>
    </w:p>
    <w:p>
      <w:pPr>
        <w:pStyle w:val="15"/>
        <w:pageBreakBefore w:val="0"/>
        <w:kinsoku/>
        <w:overflowPunct/>
        <w:topLinePunct w:val="0"/>
        <w:bidi w:val="0"/>
        <w:adjustRightInd w:val="0"/>
        <w:snapToGrid w:val="0"/>
        <w:spacing w:line="578" w:lineRule="exact"/>
        <w:ind w:left="0" w:leftChars="0" w:right="0"/>
        <w:jc w:val="left"/>
        <w:textAlignment w:val="auto"/>
        <w:rPr>
          <w:rFonts w:hint="default" w:ascii="仿宋" w:hAnsi="仿宋" w:eastAsia="仿宋" w:cstheme="minorBidi"/>
          <w:color w:val="auto"/>
          <w:sz w:val="24"/>
          <w:highlight w:val="none"/>
          <w:lang w:val="en-US"/>
        </w:rPr>
      </w:pPr>
      <w:r>
        <w:rPr>
          <w:rFonts w:hint="eastAsia"/>
          <w:color w:val="auto"/>
          <w:sz w:val="24"/>
          <w:highlight w:val="none"/>
        </w:rPr>
        <w:t>六、一般公共预算财政拨款基本支出决算情况说明</w:t>
      </w:r>
      <w:r>
        <w:rPr>
          <w:rFonts w:hint="eastAsia"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12</w:t>
      </w:r>
    </w:p>
    <w:p>
      <w:pPr>
        <w:pStyle w:val="15"/>
        <w:pageBreakBefore w:val="0"/>
        <w:kinsoku/>
        <w:overflowPunct/>
        <w:topLinePunct w:val="0"/>
        <w:bidi w:val="0"/>
        <w:adjustRightInd w:val="0"/>
        <w:snapToGrid w:val="0"/>
        <w:spacing w:line="578" w:lineRule="exact"/>
        <w:ind w:left="0" w:leftChars="0" w:right="0"/>
        <w:jc w:val="left"/>
        <w:textAlignment w:val="auto"/>
        <w:rPr>
          <w:rFonts w:hint="default" w:ascii="仿宋" w:hAnsi="仿宋" w:eastAsia="仿宋" w:cstheme="minorBidi"/>
          <w:color w:val="auto"/>
          <w:sz w:val="24"/>
          <w:highlight w:val="none"/>
          <w:lang w:val="en-US"/>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r>
        <w:rPr>
          <w:rFonts w:hint="eastAsia"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13</w:t>
      </w:r>
    </w:p>
    <w:p>
      <w:pPr>
        <w:pStyle w:val="15"/>
        <w:pageBreakBefore w:val="0"/>
        <w:kinsoku/>
        <w:overflowPunct/>
        <w:topLinePunct w:val="0"/>
        <w:bidi w:val="0"/>
        <w:adjustRightInd w:val="0"/>
        <w:snapToGrid w:val="0"/>
        <w:spacing w:line="578" w:lineRule="exact"/>
        <w:ind w:left="0" w:leftChars="0" w:right="0"/>
        <w:jc w:val="left"/>
        <w:textAlignment w:val="auto"/>
        <w:rPr>
          <w:rFonts w:hint="default" w:ascii="仿宋" w:hAnsi="仿宋" w:eastAsia="仿宋" w:cstheme="minorBidi"/>
          <w:color w:val="auto"/>
          <w:sz w:val="24"/>
          <w:highlight w:val="none"/>
          <w:lang w:val="en-US"/>
        </w:rPr>
      </w:pPr>
      <w:r>
        <w:rPr>
          <w:rFonts w:hint="eastAsia"/>
          <w:color w:val="auto"/>
          <w:sz w:val="24"/>
          <w:highlight w:val="none"/>
        </w:rPr>
        <w:t>八、政府性基金预算支出决算情况说明</w:t>
      </w:r>
      <w:r>
        <w:rPr>
          <w:rFonts w:hint="eastAsia"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15</w:t>
      </w:r>
    </w:p>
    <w:p>
      <w:pPr>
        <w:pStyle w:val="15"/>
        <w:pageBreakBefore w:val="0"/>
        <w:kinsoku/>
        <w:overflowPunct/>
        <w:topLinePunct w:val="0"/>
        <w:bidi w:val="0"/>
        <w:adjustRightInd w:val="0"/>
        <w:snapToGrid w:val="0"/>
        <w:spacing w:line="578" w:lineRule="exact"/>
        <w:ind w:left="0" w:leftChars="0" w:right="0"/>
        <w:jc w:val="left"/>
        <w:textAlignment w:val="auto"/>
        <w:rPr>
          <w:rFonts w:hint="default"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rPr>
        <w:t>九、</w:t>
      </w:r>
      <w:r>
        <w:rPr>
          <w:rFonts w:hint="eastAsia" w:asciiTheme="minorEastAsia" w:hAnsiTheme="minorEastAsia" w:eastAsiaTheme="minorEastAsia" w:cstheme="minorEastAsia"/>
          <w:color w:val="auto"/>
          <w:sz w:val="24"/>
          <w:highlight w:val="none"/>
          <w:lang w:eastAsia="zh-CN"/>
        </w:rPr>
        <w:t>国</w:t>
      </w:r>
      <w:r>
        <w:rPr>
          <w:rFonts w:hint="eastAsia" w:asciiTheme="minorEastAsia" w:hAnsiTheme="minorEastAsia" w:eastAsiaTheme="minorEastAsia" w:cstheme="minorEastAsia"/>
          <w:color w:val="auto"/>
          <w:sz w:val="24"/>
          <w:highlight w:val="none"/>
        </w:rPr>
        <w:t>有资本经营预算支出决算情况说明</w:t>
      </w:r>
      <w:r>
        <w:rPr>
          <w:rFonts w:hint="eastAsia"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15</w:t>
      </w:r>
    </w:p>
    <w:p>
      <w:pPr>
        <w:keepNext w:val="0"/>
        <w:keepLines w:val="0"/>
        <w:pageBreakBefore w:val="0"/>
        <w:widowControl w:val="0"/>
        <w:kinsoku/>
        <w:wordWrap/>
        <w:overflowPunct/>
        <w:topLinePunct w:val="0"/>
        <w:autoSpaceDE/>
        <w:autoSpaceDN/>
        <w:bidi w:val="0"/>
        <w:adjustRightInd w:val="0"/>
        <w:snapToGrid w:val="0"/>
        <w:spacing w:line="578" w:lineRule="exact"/>
        <w:ind w:right="0"/>
        <w:jc w:val="left"/>
        <w:textAlignment w:val="auto"/>
        <w:rPr>
          <w:rFonts w:hint="eastAsia" w:ascii="Times New Roman" w:hAnsi="Times New Roman" w:eastAsia="宋体" w:cs="Times New Roman"/>
          <w:kern w:val="2"/>
          <w:sz w:val="24"/>
          <w:szCs w:val="24"/>
          <w:lang w:val="en-US" w:eastAsia="zh-CN" w:bidi="ar-SA"/>
        </w:rPr>
      </w:pPr>
      <w:r>
        <w:rPr>
          <w:rStyle w:val="20"/>
          <w:rFonts w:hint="eastAsia" w:asciiTheme="minorEastAsia" w:hAnsiTheme="minorEastAsia" w:eastAsiaTheme="minorEastAsia" w:cstheme="minorEastAsia"/>
          <w:color w:val="auto"/>
          <w:sz w:val="24"/>
          <w:highlight w:val="none"/>
          <w:u w:val="none"/>
          <w:lang w:eastAsia="zh-CN"/>
        </w:rPr>
        <w:t>十</w:t>
      </w:r>
      <w:r>
        <w:rPr>
          <w:rStyle w:val="20"/>
          <w:rFonts w:hint="eastAsia" w:asciiTheme="minorEastAsia" w:hAnsiTheme="minorEastAsia" w:eastAsiaTheme="minorEastAsia" w:cstheme="minorEastAsia"/>
          <w:color w:val="auto"/>
          <w:sz w:val="24"/>
          <w:highlight w:val="none"/>
          <w:u w:val="none"/>
        </w:rPr>
        <w:t>、</w:t>
      </w:r>
      <w:r>
        <w:rPr>
          <w:rFonts w:hint="eastAsia" w:asciiTheme="minorEastAsia" w:hAnsiTheme="minorEastAsia" w:eastAsiaTheme="minorEastAsia" w:cstheme="minorEastAsia"/>
          <w:color w:val="auto"/>
          <w:sz w:val="24"/>
          <w:highlight w:val="none"/>
        </w:rPr>
        <w:t>其他重要事项的情况说明</w:t>
      </w:r>
      <w:r>
        <w:rPr>
          <w:rFonts w:hint="eastAsia" w:ascii="Times New Roman" w:hAnsi="Times New Roman" w:eastAsia="宋体" w:cs="Times New Roman"/>
          <w:kern w:val="2"/>
          <w:sz w:val="24"/>
          <w:szCs w:val="24"/>
          <w:lang w:val="en-US" w:eastAsia="zh-CN" w:bidi="ar-SA"/>
        </w:rPr>
        <w:t>……………………………………………………</w:t>
      </w:r>
      <w:r>
        <w:rPr>
          <w:rFonts w:hint="eastAsia" w:cs="Times New Roman"/>
          <w:kern w:val="2"/>
          <w:sz w:val="24"/>
          <w:szCs w:val="24"/>
          <w:lang w:val="en-US" w:eastAsia="zh-CN" w:bidi="ar-SA"/>
        </w:rPr>
        <w:t>15</w:t>
      </w:r>
      <w:r>
        <w:rPr>
          <w:rFonts w:hint="eastAsia" w:ascii="Times New Roman" w:hAnsi="Times New Roman" w:eastAsia="宋体" w:cs="Times New Roman"/>
          <w:kern w:val="2"/>
          <w:sz w:val="24"/>
          <w:szCs w:val="24"/>
          <w:lang w:val="en-US" w:eastAsia="zh-CN" w:bidi="ar-SA"/>
        </w:rPr>
        <w:tab/>
      </w:r>
    </w:p>
    <w:p>
      <w:pPr>
        <w:keepNext w:val="0"/>
        <w:keepLines w:val="0"/>
        <w:pageBreakBefore w:val="0"/>
        <w:widowControl w:val="0"/>
        <w:kinsoku/>
        <w:wordWrap/>
        <w:overflowPunct/>
        <w:topLinePunct w:val="0"/>
        <w:autoSpaceDE/>
        <w:autoSpaceDN/>
        <w:bidi w:val="0"/>
        <w:adjustRightInd w:val="0"/>
        <w:snapToGrid w:val="0"/>
        <w:spacing w:line="578" w:lineRule="exact"/>
        <w:ind w:right="0"/>
        <w:jc w:val="left"/>
        <w:textAlignment w:val="auto"/>
        <w:rPr>
          <w:rFonts w:cstheme="minorBidi"/>
          <w:color w:val="auto"/>
          <w:sz w:val="24"/>
          <w:szCs w:val="24"/>
          <w:highlight w:val="none"/>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eastAsia"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…………………………………………………………………16</w:t>
      </w:r>
      <w:r>
        <w:rPr>
          <w:rFonts w:hint="eastAsia" w:ascii="Times New Roman" w:hAnsi="Times New Roman" w:eastAsia="宋体" w:cs="Times New Roman"/>
          <w:kern w:val="2"/>
          <w:sz w:val="24"/>
          <w:szCs w:val="24"/>
          <w:lang w:val="en-US" w:eastAsia="zh-CN" w:bidi="ar-SA"/>
        </w:rPr>
        <w:tab/>
      </w:r>
    </w:p>
    <w:p>
      <w:pPr>
        <w:pStyle w:val="14"/>
        <w:pageBreakBefore w:val="0"/>
        <w:kinsoku/>
        <w:overflowPunct/>
        <w:topLinePunct w:val="0"/>
        <w:bidi w:val="0"/>
        <w:adjustRightInd w:val="0"/>
        <w:snapToGrid w:val="0"/>
        <w:spacing w:before="0" w:line="578" w:lineRule="exact"/>
        <w:ind w:left="0" w:leftChars="0" w:right="0"/>
        <w:jc w:val="left"/>
        <w:textAlignment w:val="auto"/>
        <w:rPr>
          <w:rFonts w:hint="default" w:cstheme="minorBidi"/>
          <w:color w:val="auto"/>
          <w:sz w:val="24"/>
          <w:szCs w:val="24"/>
          <w:highlight w:val="none"/>
          <w:lang w:val="en-US"/>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t>20</w:t>
      </w:r>
    </w:p>
    <w:p>
      <w:pPr>
        <w:pStyle w:val="14"/>
        <w:pageBreakBefore w:val="0"/>
        <w:kinsoku/>
        <w:overflowPunct/>
        <w:topLinePunct w:val="0"/>
        <w:bidi w:val="0"/>
        <w:adjustRightInd w:val="0"/>
        <w:snapToGrid w:val="0"/>
        <w:spacing w:before="0" w:line="578" w:lineRule="exact"/>
        <w:ind w:left="0" w:leftChars="0" w:right="0"/>
        <w:jc w:val="left"/>
        <w:textAlignment w:val="auto"/>
        <w:rPr>
          <w:rFonts w:hint="default" w:cstheme="minorBidi"/>
          <w:color w:val="auto"/>
          <w:sz w:val="24"/>
          <w:szCs w:val="24"/>
          <w:highlight w:val="none"/>
          <w:lang w:val="en-US"/>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hint="eastAsia" w:ascii="Times New Roman" w:hAnsi="Times New Roman" w:eastAsia="宋体" w:cs="Times New Roman"/>
          <w:kern w:val="2"/>
          <w:sz w:val="24"/>
          <w:szCs w:val="24"/>
          <w:lang w:val="en-US" w:eastAsia="zh-CN" w:bidi="ar-SA"/>
        </w:rPr>
        <w:tab/>
      </w:r>
      <w:r>
        <w:rPr>
          <w:rFonts w:hint="eastAsia" w:ascii="Times New Roman" w:hAnsi="Times New Roman" w:eastAsia="宋体" w:cs="Times New Roman"/>
          <w:kern w:val="2"/>
          <w:sz w:val="24"/>
          <w:szCs w:val="24"/>
          <w:lang w:val="en-US" w:eastAsia="zh-CN" w:bidi="ar-SA"/>
        </w:rPr>
        <w:t>33</w:t>
      </w:r>
    </w:p>
    <w:p>
      <w:pPr>
        <w:pStyle w:val="15"/>
        <w:pageBreakBefore w:val="0"/>
        <w:kinsoku/>
        <w:overflowPunct/>
        <w:topLinePunct w:val="0"/>
        <w:bidi w:val="0"/>
        <w:adjustRightInd w:val="0"/>
        <w:snapToGrid w:val="0"/>
        <w:spacing w:line="578" w:lineRule="exact"/>
        <w:ind w:left="0" w:leftChars="0" w:right="0"/>
        <w:jc w:val="left"/>
        <w:textAlignment w:val="auto"/>
        <w:rPr>
          <w:rFonts w:hint="default"/>
          <w:color w:val="auto"/>
          <w:sz w:val="24"/>
          <w:highlight w:val="none"/>
          <w:lang w:val="en-US"/>
        </w:rPr>
      </w:pPr>
      <w:r>
        <w:rPr>
          <w:rFonts w:hint="eastAsia"/>
          <w:color w:val="auto"/>
          <w:sz w:val="24"/>
          <w:highlight w:val="none"/>
        </w:rPr>
        <w:t>一、收入支出决算总表</w:t>
      </w:r>
      <w:r>
        <w:rPr>
          <w:rFonts w:hint="eastAsia"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33</w:t>
      </w:r>
    </w:p>
    <w:p>
      <w:pPr>
        <w:pStyle w:val="15"/>
        <w:pageBreakBefore w:val="0"/>
        <w:kinsoku/>
        <w:overflowPunct/>
        <w:topLinePunct w:val="0"/>
        <w:bidi w:val="0"/>
        <w:adjustRightInd w:val="0"/>
        <w:snapToGrid w:val="0"/>
        <w:spacing w:line="578" w:lineRule="exact"/>
        <w:ind w:left="0" w:leftChars="0" w:right="0"/>
        <w:jc w:val="left"/>
        <w:textAlignment w:val="auto"/>
        <w:rPr>
          <w:rFonts w:hint="default"/>
          <w:color w:val="auto"/>
          <w:sz w:val="24"/>
          <w:highlight w:val="none"/>
          <w:lang w:val="en-US"/>
        </w:rPr>
      </w:pPr>
      <w:r>
        <w:rPr>
          <w:rFonts w:hint="eastAsia"/>
          <w:color w:val="auto"/>
          <w:sz w:val="24"/>
          <w:highlight w:val="none"/>
        </w:rPr>
        <w:t>二、收入决算表</w:t>
      </w:r>
      <w:r>
        <w:rPr>
          <w:rFonts w:hint="eastAsia"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33</w:t>
      </w:r>
    </w:p>
    <w:p>
      <w:pPr>
        <w:pStyle w:val="15"/>
        <w:pageBreakBefore w:val="0"/>
        <w:kinsoku/>
        <w:overflowPunct/>
        <w:topLinePunct w:val="0"/>
        <w:bidi w:val="0"/>
        <w:adjustRightInd w:val="0"/>
        <w:snapToGrid w:val="0"/>
        <w:spacing w:line="578" w:lineRule="exact"/>
        <w:ind w:left="0" w:leftChars="0" w:right="0"/>
        <w:jc w:val="left"/>
        <w:textAlignment w:val="auto"/>
        <w:rPr>
          <w:rFonts w:hint="default"/>
          <w:color w:val="auto"/>
          <w:sz w:val="24"/>
          <w:highlight w:val="none"/>
          <w:lang w:val="en-US"/>
        </w:rPr>
      </w:pPr>
      <w:r>
        <w:rPr>
          <w:rFonts w:hint="eastAsia"/>
          <w:color w:val="auto"/>
          <w:sz w:val="24"/>
          <w:highlight w:val="none"/>
        </w:rPr>
        <w:t>三、支出决算表</w:t>
      </w:r>
      <w:r>
        <w:rPr>
          <w:rFonts w:hint="eastAsia"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33</w:t>
      </w:r>
    </w:p>
    <w:p>
      <w:pPr>
        <w:pStyle w:val="15"/>
        <w:pageBreakBefore w:val="0"/>
        <w:kinsoku/>
        <w:overflowPunct/>
        <w:topLinePunct w:val="0"/>
        <w:bidi w:val="0"/>
        <w:adjustRightInd w:val="0"/>
        <w:snapToGrid w:val="0"/>
        <w:spacing w:line="578" w:lineRule="exact"/>
        <w:ind w:left="0" w:leftChars="0" w:right="0"/>
        <w:jc w:val="left"/>
        <w:textAlignment w:val="auto"/>
        <w:rPr>
          <w:rFonts w:hint="default"/>
          <w:color w:val="auto"/>
          <w:sz w:val="24"/>
          <w:highlight w:val="none"/>
          <w:lang w:val="en-US"/>
        </w:rPr>
      </w:pPr>
      <w:r>
        <w:rPr>
          <w:rFonts w:hint="eastAsia"/>
          <w:color w:val="auto"/>
          <w:sz w:val="24"/>
          <w:highlight w:val="none"/>
        </w:rPr>
        <w:t>四、财政拨款收入支出决算总表</w:t>
      </w:r>
      <w:r>
        <w:rPr>
          <w:rFonts w:hint="eastAsia"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33</w:t>
      </w:r>
    </w:p>
    <w:p>
      <w:pPr>
        <w:pStyle w:val="15"/>
        <w:pageBreakBefore w:val="0"/>
        <w:kinsoku/>
        <w:overflowPunct/>
        <w:topLinePunct w:val="0"/>
        <w:bidi w:val="0"/>
        <w:adjustRightInd w:val="0"/>
        <w:snapToGrid w:val="0"/>
        <w:spacing w:line="578" w:lineRule="exact"/>
        <w:ind w:left="0" w:leftChars="0" w:right="0"/>
        <w:jc w:val="left"/>
        <w:textAlignment w:val="auto"/>
        <w:rPr>
          <w:rFonts w:hint="default"/>
          <w:color w:val="auto"/>
          <w:sz w:val="24"/>
          <w:highlight w:val="none"/>
          <w:lang w:val="en-US"/>
        </w:rPr>
      </w:pPr>
      <w:r>
        <w:rPr>
          <w:rFonts w:hint="eastAsia"/>
          <w:color w:val="auto"/>
          <w:sz w:val="24"/>
          <w:highlight w:val="none"/>
        </w:rPr>
        <w:t>五、财政拨款支出决算明细表</w:t>
      </w:r>
      <w:r>
        <w:rPr>
          <w:rFonts w:hint="eastAsia"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33</w:t>
      </w:r>
    </w:p>
    <w:p>
      <w:pPr>
        <w:pStyle w:val="15"/>
        <w:pageBreakBefore w:val="0"/>
        <w:kinsoku/>
        <w:overflowPunct/>
        <w:topLinePunct w:val="0"/>
        <w:bidi w:val="0"/>
        <w:adjustRightInd w:val="0"/>
        <w:snapToGrid w:val="0"/>
        <w:spacing w:line="578" w:lineRule="exact"/>
        <w:ind w:left="0" w:leftChars="0" w:right="0"/>
        <w:jc w:val="left"/>
        <w:textAlignment w:val="auto"/>
        <w:rPr>
          <w:rFonts w:hint="default"/>
          <w:color w:val="auto"/>
          <w:sz w:val="24"/>
          <w:highlight w:val="none"/>
          <w:lang w:val="en-US"/>
        </w:rPr>
      </w:pPr>
      <w:r>
        <w:rPr>
          <w:rFonts w:hint="eastAsia"/>
          <w:color w:val="auto"/>
          <w:sz w:val="24"/>
          <w:highlight w:val="none"/>
        </w:rPr>
        <w:t>六、一般公共预算财政拨款支出决算表</w:t>
      </w:r>
      <w:r>
        <w:rPr>
          <w:rFonts w:hint="eastAsia"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33</w:t>
      </w:r>
    </w:p>
    <w:p>
      <w:pPr>
        <w:pStyle w:val="15"/>
        <w:pageBreakBefore w:val="0"/>
        <w:kinsoku/>
        <w:overflowPunct/>
        <w:topLinePunct w:val="0"/>
        <w:bidi w:val="0"/>
        <w:adjustRightInd w:val="0"/>
        <w:snapToGrid w:val="0"/>
        <w:spacing w:line="578" w:lineRule="exact"/>
        <w:ind w:left="0" w:leftChars="0" w:right="0"/>
        <w:jc w:val="left"/>
        <w:textAlignment w:val="auto"/>
        <w:rPr>
          <w:rFonts w:hint="default"/>
          <w:color w:val="auto"/>
          <w:sz w:val="24"/>
          <w:highlight w:val="none"/>
          <w:lang w:val="en-US"/>
        </w:rPr>
      </w:pPr>
      <w:r>
        <w:rPr>
          <w:rFonts w:hint="eastAsia"/>
          <w:color w:val="auto"/>
          <w:sz w:val="24"/>
          <w:highlight w:val="none"/>
        </w:rPr>
        <w:t>七、一般公共预算财政拨款支出决算明细表</w:t>
      </w:r>
      <w:r>
        <w:rPr>
          <w:rFonts w:hint="eastAsia"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33</w:t>
      </w:r>
    </w:p>
    <w:p>
      <w:pPr>
        <w:pStyle w:val="15"/>
        <w:pageBreakBefore w:val="0"/>
        <w:kinsoku/>
        <w:overflowPunct/>
        <w:topLinePunct w:val="0"/>
        <w:bidi w:val="0"/>
        <w:adjustRightInd w:val="0"/>
        <w:snapToGrid w:val="0"/>
        <w:spacing w:line="578" w:lineRule="exact"/>
        <w:ind w:left="0" w:leftChars="0" w:right="0"/>
        <w:jc w:val="left"/>
        <w:textAlignment w:val="auto"/>
        <w:rPr>
          <w:rFonts w:hint="default"/>
          <w:color w:val="auto"/>
          <w:sz w:val="24"/>
          <w:highlight w:val="none"/>
          <w:lang w:val="en-US"/>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r>
        <w:rPr>
          <w:rFonts w:hint="eastAsia"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33</w:t>
      </w:r>
    </w:p>
    <w:p>
      <w:pPr>
        <w:pStyle w:val="15"/>
        <w:pageBreakBefore w:val="0"/>
        <w:kinsoku/>
        <w:overflowPunct/>
        <w:topLinePunct w:val="0"/>
        <w:bidi w:val="0"/>
        <w:adjustRightInd w:val="0"/>
        <w:snapToGrid w:val="0"/>
        <w:spacing w:line="578" w:lineRule="exact"/>
        <w:ind w:left="0" w:leftChars="0" w:right="0"/>
        <w:jc w:val="left"/>
        <w:textAlignment w:val="auto"/>
        <w:rPr>
          <w:rFonts w:hint="default"/>
          <w:color w:val="auto"/>
          <w:sz w:val="24"/>
          <w:highlight w:val="none"/>
          <w:lang w:val="en-US"/>
        </w:rPr>
      </w:pPr>
      <w:r>
        <w:rPr>
          <w:rFonts w:hint="eastAsia"/>
          <w:color w:val="auto"/>
          <w:sz w:val="24"/>
          <w:highlight w:val="none"/>
        </w:rPr>
        <w:t>九、一般公共预算财政拨款项目支出决算表</w:t>
      </w:r>
      <w:r>
        <w:rPr>
          <w:rFonts w:hint="eastAsia"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33</w:t>
      </w:r>
    </w:p>
    <w:p>
      <w:pPr>
        <w:pStyle w:val="15"/>
        <w:pageBreakBefore w:val="0"/>
        <w:kinsoku/>
        <w:overflowPunct/>
        <w:topLinePunct w:val="0"/>
        <w:bidi w:val="0"/>
        <w:adjustRightInd w:val="0"/>
        <w:snapToGrid w:val="0"/>
        <w:spacing w:line="578" w:lineRule="exact"/>
        <w:ind w:left="0" w:leftChars="0" w:right="0"/>
        <w:jc w:val="left"/>
        <w:textAlignment w:val="auto"/>
        <w:rPr>
          <w:rFonts w:hint="default"/>
          <w:color w:val="auto"/>
          <w:sz w:val="24"/>
          <w:highlight w:val="none"/>
          <w:lang w:val="en-US"/>
        </w:rPr>
      </w:pPr>
      <w:r>
        <w:rPr>
          <w:rFonts w:hint="eastAsia"/>
          <w:color w:val="auto"/>
          <w:sz w:val="24"/>
          <w:highlight w:val="none"/>
        </w:rPr>
        <w:t>十、政府性基金预算财政拨款收入支出决算表</w:t>
      </w:r>
      <w:r>
        <w:rPr>
          <w:rFonts w:hint="eastAsia"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33</w:t>
      </w:r>
    </w:p>
    <w:p>
      <w:pPr>
        <w:pStyle w:val="15"/>
        <w:pageBreakBefore w:val="0"/>
        <w:kinsoku/>
        <w:overflowPunct/>
        <w:topLinePunct w:val="0"/>
        <w:bidi w:val="0"/>
        <w:adjustRightInd w:val="0"/>
        <w:snapToGrid w:val="0"/>
        <w:spacing w:line="578" w:lineRule="exact"/>
        <w:ind w:left="0" w:leftChars="0" w:right="0"/>
        <w:jc w:val="left"/>
        <w:textAlignment w:val="auto"/>
        <w:rPr>
          <w:rFonts w:hint="default"/>
          <w:color w:val="auto"/>
          <w:sz w:val="24"/>
          <w:highlight w:val="none"/>
          <w:lang w:val="en-US"/>
        </w:rPr>
      </w:pPr>
      <w:r>
        <w:rPr>
          <w:rFonts w:hint="eastAsia"/>
          <w:color w:val="auto"/>
          <w:sz w:val="24"/>
          <w:highlight w:val="none"/>
        </w:rPr>
        <w:t>十一、国有资本经营预算财政拨款收入支出决算表</w:t>
      </w:r>
      <w:r>
        <w:rPr>
          <w:rFonts w:hint="eastAsia"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33</w:t>
      </w:r>
    </w:p>
    <w:p>
      <w:pPr>
        <w:pStyle w:val="15"/>
        <w:pageBreakBefore w:val="0"/>
        <w:kinsoku/>
        <w:overflowPunct/>
        <w:topLinePunct w:val="0"/>
        <w:bidi w:val="0"/>
        <w:adjustRightInd w:val="0"/>
        <w:snapToGrid w:val="0"/>
        <w:spacing w:line="578" w:lineRule="exact"/>
        <w:ind w:left="0" w:leftChars="0" w:right="0"/>
        <w:jc w:val="left"/>
        <w:textAlignment w:val="auto"/>
        <w:rPr>
          <w:rFonts w:hint="default"/>
          <w:color w:val="auto"/>
          <w:sz w:val="24"/>
          <w:highlight w:val="none"/>
          <w:lang w:val="en-US"/>
        </w:rPr>
      </w:pPr>
      <w:r>
        <w:rPr>
          <w:rFonts w:hint="eastAsia"/>
          <w:color w:val="auto"/>
          <w:sz w:val="24"/>
          <w:highlight w:val="none"/>
        </w:rPr>
        <w:t>十二、</w:t>
      </w:r>
      <w:r>
        <w:rPr>
          <w:rFonts w:hint="eastAsia"/>
          <w:color w:val="auto"/>
          <w:sz w:val="24"/>
          <w:highlight w:val="none"/>
          <w:lang w:val="en-US" w:eastAsia="zh-CN"/>
        </w:rPr>
        <w:t>国有资本经营预算财政拨款支出决算表</w:t>
      </w:r>
      <w:r>
        <w:rPr>
          <w:rFonts w:hint="eastAsia"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33</w:t>
      </w:r>
    </w:p>
    <w:p>
      <w:pPr>
        <w:pStyle w:val="15"/>
        <w:pageBreakBefore w:val="0"/>
        <w:kinsoku/>
        <w:overflowPunct/>
        <w:topLinePunct w:val="0"/>
        <w:bidi w:val="0"/>
        <w:adjustRightInd w:val="0"/>
        <w:snapToGrid w:val="0"/>
        <w:spacing w:line="578" w:lineRule="exact"/>
        <w:ind w:left="0" w:leftChars="0" w:right="0"/>
        <w:jc w:val="left"/>
        <w:textAlignment w:val="auto"/>
        <w:rPr>
          <w:rFonts w:hint="default" w:asciiTheme="minorEastAsia" w:hAnsiTheme="minorEastAsia" w:eastAsiaTheme="minorEastAsia" w:cstheme="minorEastAsia"/>
          <w:color w:val="auto"/>
          <w:sz w:val="24"/>
          <w:highlight w:val="none"/>
          <w:lang w:val="en-US" w:eastAsia="zh-CN"/>
        </w:rPr>
      </w:pPr>
      <w:r>
        <w:rPr>
          <w:rFonts w:hint="eastAsia"/>
          <w:color w:val="auto"/>
          <w:sz w:val="24"/>
          <w:highlight w:val="none"/>
        </w:rPr>
        <w:t>十三、财政拨款“三公”经费支出决算表</w:t>
      </w:r>
      <w:r>
        <w:rPr>
          <w:rFonts w:hint="eastAsia"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33</w:t>
      </w:r>
    </w:p>
    <w:p>
      <w:pPr>
        <w:pageBreakBefore w:val="0"/>
        <w:widowControl/>
        <w:kinsoku/>
        <w:overflowPunct/>
        <w:topLinePunct w:val="0"/>
        <w:bidi w:val="0"/>
        <w:spacing w:line="578" w:lineRule="exact"/>
        <w:ind w:left="0" w:leftChars="0" w:right="0"/>
        <w:jc w:val="left"/>
        <w:textAlignment w:val="auto"/>
        <w:rPr>
          <w:rFonts w:ascii="仿宋" w:hAnsi="仿宋" w:eastAsia="仿宋"/>
          <w:bCs/>
          <w:color w:val="auto"/>
          <w:kern w:val="44"/>
          <w:sz w:val="24"/>
          <w:highlight w:val="none"/>
        </w:rPr>
      </w:pPr>
      <w:bookmarkStart w:id="12" w:name="_Toc15396599"/>
      <w:bookmarkStart w:id="13" w:name="_Toc15377196"/>
      <w:r>
        <w:rPr>
          <w:rFonts w:ascii="仿宋" w:hAnsi="仿宋" w:eastAsia="仿宋"/>
          <w:b/>
          <w:color w:val="auto"/>
          <w:sz w:val="24"/>
          <w:highlight w:val="none"/>
        </w:rPr>
        <w:br w:type="page"/>
      </w:r>
    </w:p>
    <w:p>
      <w:pPr>
        <w:pStyle w:val="3"/>
        <w:pageBreakBefore w:val="0"/>
        <w:kinsoku/>
        <w:overflowPunct/>
        <w:topLinePunct w:val="0"/>
        <w:bidi w:val="0"/>
        <w:spacing w:before="0" w:after="0" w:line="578" w:lineRule="exact"/>
        <w:ind w:left="0" w:leftChars="0" w:right="0"/>
        <w:jc w:val="center"/>
        <w:textAlignment w:val="auto"/>
        <w:rPr>
          <w:rStyle w:val="30"/>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Style w:val="30"/>
          <w:rFonts w:hint="eastAsia" w:ascii="黑体" w:hAnsi="黑体" w:eastAsia="黑体"/>
          <w:b w:val="0"/>
          <w:bCs w:val="0"/>
          <w:color w:val="auto"/>
          <w:highlight w:val="none"/>
        </w:rPr>
        <w:t>部门概况</w:t>
      </w:r>
      <w:bookmarkEnd w:id="12"/>
      <w:bookmarkEnd w:id="13"/>
    </w:p>
    <w:p>
      <w:pPr>
        <w:pageBreakBefore w:val="0"/>
        <w:widowControl/>
        <w:kinsoku/>
        <w:overflowPunct/>
        <w:topLinePunct w:val="0"/>
        <w:bidi w:val="0"/>
        <w:spacing w:line="578" w:lineRule="exact"/>
        <w:ind w:left="0" w:leftChars="0" w:right="0"/>
        <w:jc w:val="left"/>
        <w:textAlignment w:val="auto"/>
        <w:rPr>
          <w:rFonts w:ascii="黑体" w:eastAsia="黑体"/>
          <w:color w:val="auto"/>
          <w:sz w:val="32"/>
          <w:szCs w:val="32"/>
          <w:highlight w:val="none"/>
        </w:rPr>
      </w:pPr>
    </w:p>
    <w:p>
      <w:pPr>
        <w:pStyle w:val="4"/>
        <w:pageBreakBefore w:val="0"/>
        <w:numPr>
          <w:ilvl w:val="0"/>
          <w:numId w:val="0"/>
        </w:numPr>
        <w:kinsoku/>
        <w:overflowPunct/>
        <w:topLinePunct w:val="0"/>
        <w:bidi w:val="0"/>
        <w:spacing w:before="0" w:after="0" w:line="578" w:lineRule="exact"/>
        <w:ind w:left="0" w:leftChars="0" w:right="0" w:firstLine="640" w:firstLineChars="200"/>
        <w:textAlignment w:val="auto"/>
        <w:rPr>
          <w:rFonts w:hint="eastAsia" w:ascii="黑体" w:hAnsi="黑体" w:eastAsia="黑体"/>
          <w:b w:val="0"/>
          <w:color w:val="auto"/>
          <w:highlight w:val="none"/>
          <w:lang w:eastAsia="zh-CN"/>
        </w:rPr>
      </w:pPr>
      <w:r>
        <w:rPr>
          <w:rFonts w:hint="eastAsia" w:ascii="黑体" w:hAnsi="黑体" w:eastAsia="黑体"/>
          <w:b w:val="0"/>
          <w:color w:val="auto"/>
          <w:highlight w:val="none"/>
          <w:lang w:eastAsia="zh-CN"/>
        </w:rPr>
        <w:t>一、部门职责</w:t>
      </w:r>
    </w:p>
    <w:p>
      <w:pPr>
        <w:pStyle w:val="2"/>
        <w:pageBreakBefore w:val="0"/>
        <w:kinsoku/>
        <w:overflowPunct/>
        <w:topLinePunct w:val="0"/>
        <w:bidi w:val="0"/>
        <w:adjustRightInd w:val="0"/>
        <w:snapToGrid w:val="0"/>
        <w:spacing w:beforeLines="0" w:beforeAutospacing="0" w:line="578" w:lineRule="exact"/>
        <w:ind w:left="0" w:leftChars="0" w:right="0" w:firstLine="675" w:firstLineChars="210"/>
        <w:textAlignment w:val="auto"/>
        <w:outlineLvl w:val="2"/>
        <w:rPr>
          <w:rFonts w:hint="eastAsia" w:ascii="仿宋" w:hAnsi="仿宋" w:eastAsia="仿宋"/>
          <w:bCs/>
          <w:sz w:val="32"/>
          <w:szCs w:val="32"/>
        </w:rPr>
      </w:pPr>
      <w:bookmarkStart w:id="14" w:name="_Toc15377198"/>
      <w:bookmarkStart w:id="15" w:name="_Toc15378445"/>
      <w:r>
        <w:rPr>
          <w:rFonts w:hint="eastAsia" w:ascii="仿宋" w:hAnsi="仿宋" w:eastAsia="仿宋"/>
          <w:b/>
          <w:bCs w:val="0"/>
          <w:sz w:val="32"/>
          <w:szCs w:val="32"/>
        </w:rPr>
        <w:t>（一）主要职能。</w:t>
      </w:r>
      <w:bookmarkEnd w:id="14"/>
      <w:bookmarkEnd w:id="15"/>
    </w:p>
    <w:p>
      <w:pPr>
        <w:pageBreakBefore w:val="0"/>
        <w:kinsoku/>
        <w:overflowPunct/>
        <w:topLinePunct w:val="0"/>
        <w:bidi w:val="0"/>
        <w:spacing w:line="578" w:lineRule="exact"/>
        <w:ind w:left="0" w:leftChars="0" w:right="0" w:firstLine="640" w:firstLineChars="200"/>
        <w:textAlignment w:val="auto"/>
        <w:rPr>
          <w:rFonts w:hint="eastAsia" w:eastAsia="仿宋_GB2312"/>
          <w:color w:val="000000"/>
          <w:sz w:val="32"/>
          <w:szCs w:val="32"/>
        </w:rPr>
      </w:pPr>
      <w:r>
        <w:rPr>
          <w:rFonts w:hint="eastAsia" w:eastAsia="仿宋_GB2312"/>
          <w:color w:val="000000"/>
          <w:sz w:val="32"/>
          <w:szCs w:val="32"/>
        </w:rPr>
        <w:t>1.拟订全县财税发展战略、规划、政策和改革方案并组织实施。分析预测全县经济形势，参与制定宏观经济政策，提出运用财税政策实施宏观调控和综合平衡社会财力的建议。拟订县与镇（街道）、国家与企业的分配政策，完善鼓励公益事业发展的财税政策。</w:t>
      </w:r>
    </w:p>
    <w:p>
      <w:pPr>
        <w:pageBreakBefore w:val="0"/>
        <w:kinsoku/>
        <w:overflowPunct/>
        <w:topLinePunct w:val="0"/>
        <w:bidi w:val="0"/>
        <w:spacing w:line="578" w:lineRule="exact"/>
        <w:ind w:left="0" w:leftChars="0" w:right="0" w:firstLine="640" w:firstLineChars="200"/>
        <w:textAlignment w:val="auto"/>
        <w:rPr>
          <w:rFonts w:hint="eastAsia" w:eastAsia="仿宋_GB2312"/>
          <w:color w:val="000000"/>
          <w:sz w:val="32"/>
          <w:szCs w:val="32"/>
        </w:rPr>
      </w:pPr>
      <w:r>
        <w:rPr>
          <w:rFonts w:hint="eastAsia" w:eastAsia="仿宋_GB2312"/>
          <w:color w:val="000000"/>
          <w:sz w:val="32"/>
          <w:szCs w:val="32"/>
        </w:rPr>
        <w:t>2.贯彻执行财政、税收、财务、会计管理的法律法规和规章。负责组织起草财政政策和税收规范性文件。按照管理权限管理全县税政事项。</w:t>
      </w:r>
    </w:p>
    <w:p>
      <w:pPr>
        <w:pageBreakBefore w:val="0"/>
        <w:kinsoku/>
        <w:overflowPunct/>
        <w:topLinePunct w:val="0"/>
        <w:bidi w:val="0"/>
        <w:spacing w:line="578" w:lineRule="exact"/>
        <w:ind w:left="0" w:leftChars="0" w:right="0" w:firstLine="640" w:firstLineChars="200"/>
        <w:textAlignment w:val="auto"/>
        <w:rPr>
          <w:rFonts w:hint="eastAsia" w:eastAsia="仿宋_GB2312"/>
          <w:color w:val="000000"/>
          <w:sz w:val="32"/>
          <w:szCs w:val="32"/>
        </w:rPr>
      </w:pPr>
      <w:r>
        <w:rPr>
          <w:rFonts w:hint="eastAsia" w:eastAsia="仿宋_GB2312"/>
          <w:color w:val="000000"/>
          <w:sz w:val="32"/>
          <w:szCs w:val="32"/>
        </w:rPr>
        <w:t>3.负责管理各项财政收支。编制年度县级预决算草案并组织执行。组织制定经费开支标准、定额，审核批复部门（单位）年度预决算。受县政府委托，向县人民代表大会及其常委会报告财政预算、执行和决算等情况。负责政府投资基金县级财政出资的资产管理。负责县级预决算公开。负责全面实施预算绩效管理。</w:t>
      </w:r>
    </w:p>
    <w:p>
      <w:pPr>
        <w:pageBreakBefore w:val="0"/>
        <w:kinsoku/>
        <w:overflowPunct/>
        <w:topLinePunct w:val="0"/>
        <w:bidi w:val="0"/>
        <w:spacing w:line="578" w:lineRule="exact"/>
        <w:ind w:left="0" w:leftChars="0" w:right="0" w:firstLine="640" w:firstLineChars="200"/>
        <w:textAlignment w:val="auto"/>
        <w:rPr>
          <w:rFonts w:hint="eastAsia" w:eastAsia="仿宋_GB2312"/>
          <w:color w:val="000000"/>
          <w:sz w:val="32"/>
          <w:szCs w:val="32"/>
        </w:rPr>
      </w:pPr>
      <w:r>
        <w:rPr>
          <w:rFonts w:hint="eastAsia" w:eastAsia="仿宋_GB2312"/>
          <w:color w:val="000000"/>
          <w:sz w:val="32"/>
          <w:szCs w:val="32"/>
        </w:rPr>
        <w:t>4.按分工负责政府非税收入管理。负责政府性基金管理，按规定管理行政事业性收费等其他非税收入。管理财政票据。贯彻执行彩票管理政策和有关办法，按规定管理彩票资金。</w:t>
      </w:r>
    </w:p>
    <w:p>
      <w:pPr>
        <w:pageBreakBefore w:val="0"/>
        <w:kinsoku/>
        <w:overflowPunct/>
        <w:topLinePunct w:val="0"/>
        <w:bidi w:val="0"/>
        <w:spacing w:line="578" w:lineRule="exact"/>
        <w:ind w:left="0" w:leftChars="0" w:right="0" w:firstLine="640" w:firstLineChars="200"/>
        <w:textAlignment w:val="auto"/>
        <w:rPr>
          <w:rFonts w:hint="eastAsia" w:eastAsia="仿宋_GB2312"/>
          <w:color w:val="000000"/>
          <w:sz w:val="32"/>
          <w:szCs w:val="32"/>
        </w:rPr>
      </w:pPr>
      <w:r>
        <w:rPr>
          <w:rFonts w:hint="eastAsia" w:eastAsia="仿宋_GB2312"/>
          <w:color w:val="000000"/>
          <w:sz w:val="32"/>
          <w:szCs w:val="32"/>
        </w:rPr>
        <w:t>5.组织制定全县国库管理制度、国库集中收付制度，指导和监督国库业务，按规定开展国库现金管理工作。贯彻执行政府财务报告编制办法并组织实施。负责制定政府采购制度并监督管理。</w:t>
      </w:r>
    </w:p>
    <w:p>
      <w:pPr>
        <w:pageBreakBefore w:val="0"/>
        <w:kinsoku/>
        <w:overflowPunct/>
        <w:topLinePunct w:val="0"/>
        <w:bidi w:val="0"/>
        <w:spacing w:line="578" w:lineRule="exact"/>
        <w:ind w:left="0" w:leftChars="0" w:right="0" w:firstLine="640" w:firstLineChars="200"/>
        <w:textAlignment w:val="auto"/>
        <w:rPr>
          <w:rFonts w:hint="eastAsia" w:eastAsia="仿宋_GB2312"/>
          <w:color w:val="000000"/>
          <w:sz w:val="32"/>
          <w:szCs w:val="32"/>
        </w:rPr>
      </w:pPr>
      <w:r>
        <w:rPr>
          <w:rFonts w:hint="eastAsia" w:eastAsia="仿宋_GB2312"/>
          <w:color w:val="000000"/>
          <w:sz w:val="32"/>
          <w:szCs w:val="32"/>
        </w:rPr>
        <w:t>6.贯彻执行地方政府债务管理制度和政策，制定具体管理办法，编制地方政府债余额限额计划，统一管理政府外债，防范财政风险。</w:t>
      </w:r>
    </w:p>
    <w:p>
      <w:pPr>
        <w:pageBreakBefore w:val="0"/>
        <w:kinsoku/>
        <w:overflowPunct/>
        <w:topLinePunct w:val="0"/>
        <w:bidi w:val="0"/>
        <w:spacing w:line="578" w:lineRule="exact"/>
        <w:ind w:left="0" w:leftChars="0" w:right="0" w:firstLine="640" w:firstLineChars="200"/>
        <w:textAlignment w:val="auto"/>
        <w:rPr>
          <w:rFonts w:hint="eastAsia" w:eastAsia="仿宋_GB2312"/>
          <w:color w:val="000000"/>
          <w:sz w:val="32"/>
          <w:szCs w:val="32"/>
        </w:rPr>
      </w:pPr>
      <w:r>
        <w:rPr>
          <w:rFonts w:hint="eastAsia" w:eastAsia="仿宋_GB2312"/>
          <w:color w:val="000000"/>
          <w:sz w:val="32"/>
          <w:szCs w:val="32"/>
        </w:rPr>
        <w:t>7.牵头编制全县国有资产管理情况报告。根据县政府授权，集中统一履行县级国有金融资本出资人职责。制定县级国有金融资本管理制度。拟订全县行政事业单位国有资产管理制度并组织实施，制定需要全县统一规定的开支标准和支出政策。</w:t>
      </w:r>
    </w:p>
    <w:p>
      <w:pPr>
        <w:pageBreakBefore w:val="0"/>
        <w:kinsoku/>
        <w:overflowPunct/>
        <w:topLinePunct w:val="0"/>
        <w:bidi w:val="0"/>
        <w:spacing w:line="578" w:lineRule="exact"/>
        <w:ind w:left="0" w:leftChars="0" w:right="0" w:firstLine="640" w:firstLineChars="200"/>
        <w:textAlignment w:val="auto"/>
        <w:rPr>
          <w:rFonts w:hint="eastAsia" w:eastAsia="仿宋_GB2312"/>
          <w:color w:val="000000"/>
          <w:sz w:val="32"/>
          <w:szCs w:val="32"/>
        </w:rPr>
      </w:pPr>
      <w:r>
        <w:rPr>
          <w:rFonts w:hint="eastAsia" w:eastAsia="仿宋_GB2312"/>
          <w:color w:val="000000"/>
          <w:sz w:val="32"/>
          <w:szCs w:val="32"/>
        </w:rPr>
        <w:t>8.负责审核并汇总编制全县国有资本经营预决算草案。制定国有资本经营预算制度和办法，收取县级企业国有资本收益。组织实施企业财务制度。负责财政预算内行政事业单位和社会团体的非贸易外汇和财政预算内的国际收支管理。</w:t>
      </w:r>
    </w:p>
    <w:p>
      <w:pPr>
        <w:pageBreakBefore w:val="0"/>
        <w:kinsoku/>
        <w:overflowPunct/>
        <w:topLinePunct w:val="0"/>
        <w:bidi w:val="0"/>
        <w:spacing w:line="578" w:lineRule="exact"/>
        <w:ind w:left="0" w:leftChars="0" w:right="0" w:firstLine="640" w:firstLineChars="200"/>
        <w:textAlignment w:val="auto"/>
        <w:rPr>
          <w:rFonts w:hint="eastAsia" w:eastAsia="仿宋_GB2312"/>
          <w:color w:val="000000"/>
          <w:sz w:val="32"/>
          <w:szCs w:val="32"/>
        </w:rPr>
      </w:pPr>
      <w:r>
        <w:rPr>
          <w:rFonts w:hint="eastAsia" w:eastAsia="仿宋_GB2312"/>
          <w:color w:val="000000"/>
          <w:sz w:val="32"/>
          <w:szCs w:val="32"/>
        </w:rPr>
        <w:t>9.负责审核并汇总编制全县社会保险基金预决算草案，会同有关部门拟订有关资金（基金）财务管理制度，承担社会保险基金财政监管工作。</w:t>
      </w:r>
    </w:p>
    <w:p>
      <w:pPr>
        <w:pageBreakBefore w:val="0"/>
        <w:kinsoku/>
        <w:overflowPunct/>
        <w:topLinePunct w:val="0"/>
        <w:bidi w:val="0"/>
        <w:spacing w:line="578" w:lineRule="exact"/>
        <w:ind w:left="0" w:leftChars="0" w:right="0" w:firstLine="640" w:firstLineChars="200"/>
        <w:textAlignment w:val="auto"/>
        <w:rPr>
          <w:rFonts w:hint="eastAsia" w:eastAsia="仿宋_GB2312"/>
          <w:color w:val="000000"/>
          <w:sz w:val="32"/>
          <w:szCs w:val="32"/>
        </w:rPr>
      </w:pPr>
      <w:r>
        <w:rPr>
          <w:rFonts w:hint="eastAsia" w:eastAsia="仿宋_GB2312"/>
          <w:color w:val="000000"/>
          <w:sz w:val="32"/>
          <w:szCs w:val="32"/>
        </w:rPr>
        <w:t>10.负责办理和监督县级财政的经济发展支出、县级政府性投资项目的财政拨款，负责投资评审管理工作，参与拟订县级基建投资有关政策，按照管理权限制定基建财务管理制度和办法。</w:t>
      </w:r>
    </w:p>
    <w:p>
      <w:pPr>
        <w:pageBreakBefore w:val="0"/>
        <w:kinsoku/>
        <w:overflowPunct/>
        <w:topLinePunct w:val="0"/>
        <w:bidi w:val="0"/>
        <w:spacing w:line="578" w:lineRule="exact"/>
        <w:ind w:left="0" w:leftChars="0" w:right="0" w:firstLine="640" w:firstLineChars="200"/>
        <w:textAlignment w:val="auto"/>
        <w:rPr>
          <w:rFonts w:hint="eastAsia" w:eastAsia="仿宋_GB2312"/>
          <w:color w:val="000000"/>
          <w:sz w:val="32"/>
          <w:szCs w:val="32"/>
        </w:rPr>
      </w:pPr>
      <w:r>
        <w:rPr>
          <w:rFonts w:hint="eastAsia" w:eastAsia="仿宋_GB2312"/>
          <w:color w:val="000000"/>
          <w:sz w:val="32"/>
          <w:szCs w:val="32"/>
        </w:rPr>
        <w:t>11.管理外国政府和国际金融机构贷（赠）款项目的有关业务，参与财经领域的国际交流与合作。</w:t>
      </w:r>
    </w:p>
    <w:p>
      <w:pPr>
        <w:pageBreakBefore w:val="0"/>
        <w:kinsoku/>
        <w:overflowPunct/>
        <w:topLinePunct w:val="0"/>
        <w:bidi w:val="0"/>
        <w:spacing w:line="578" w:lineRule="exact"/>
        <w:ind w:left="0" w:leftChars="0" w:right="0" w:firstLine="640" w:firstLineChars="200"/>
        <w:textAlignment w:val="auto"/>
        <w:rPr>
          <w:rFonts w:hint="eastAsia" w:eastAsia="仿宋_GB2312"/>
          <w:color w:val="000000"/>
          <w:sz w:val="32"/>
          <w:szCs w:val="32"/>
        </w:rPr>
      </w:pPr>
      <w:r>
        <w:rPr>
          <w:rFonts w:hint="eastAsia" w:eastAsia="仿宋_GB2312"/>
          <w:color w:val="000000"/>
          <w:sz w:val="32"/>
          <w:szCs w:val="32"/>
        </w:rPr>
        <w:t>12.负责管理全县会计工作，监督和规范会计行为，组织实施国家统一的会计制度。</w:t>
      </w:r>
    </w:p>
    <w:p>
      <w:pPr>
        <w:pageBreakBefore w:val="0"/>
        <w:kinsoku/>
        <w:overflowPunct/>
        <w:topLinePunct w:val="0"/>
        <w:bidi w:val="0"/>
        <w:spacing w:line="578" w:lineRule="exact"/>
        <w:ind w:left="0" w:leftChars="0" w:right="0" w:firstLine="640" w:firstLineChars="200"/>
        <w:textAlignment w:val="auto"/>
        <w:rPr>
          <w:rFonts w:hint="eastAsia" w:eastAsia="仿宋_GB2312"/>
          <w:color w:val="000000"/>
          <w:sz w:val="32"/>
          <w:szCs w:val="32"/>
        </w:rPr>
      </w:pPr>
      <w:r>
        <w:rPr>
          <w:rFonts w:hint="eastAsia" w:eastAsia="仿宋_GB2312"/>
          <w:color w:val="000000"/>
          <w:sz w:val="32"/>
          <w:szCs w:val="32"/>
        </w:rPr>
        <w:t>13.负责职责范围内的安全生产和职业健康、生态环境保护、统计、审批服务便民化等工作。</w:t>
      </w:r>
    </w:p>
    <w:p>
      <w:pPr>
        <w:pageBreakBefore w:val="0"/>
        <w:kinsoku/>
        <w:overflowPunct/>
        <w:topLinePunct w:val="0"/>
        <w:bidi w:val="0"/>
        <w:spacing w:line="578" w:lineRule="exact"/>
        <w:ind w:left="0" w:leftChars="0" w:right="0" w:firstLine="640" w:firstLineChars="200"/>
        <w:textAlignment w:val="auto"/>
        <w:rPr>
          <w:rFonts w:hint="eastAsia" w:eastAsia="仿宋_GB2312"/>
          <w:color w:val="000000"/>
          <w:sz w:val="32"/>
          <w:szCs w:val="32"/>
        </w:rPr>
      </w:pPr>
      <w:r>
        <w:rPr>
          <w:rFonts w:hint="eastAsia" w:eastAsia="仿宋_GB2312"/>
          <w:color w:val="000000"/>
          <w:sz w:val="32"/>
          <w:szCs w:val="32"/>
        </w:rPr>
        <w:t>14.完成县委、县政府交办的其他任务。</w:t>
      </w:r>
    </w:p>
    <w:p>
      <w:pPr>
        <w:pStyle w:val="2"/>
        <w:pageBreakBefore w:val="0"/>
        <w:kinsoku/>
        <w:overflowPunct/>
        <w:topLinePunct w:val="0"/>
        <w:bidi w:val="0"/>
        <w:adjustRightInd w:val="0"/>
        <w:snapToGrid w:val="0"/>
        <w:spacing w:beforeLines="0" w:line="578" w:lineRule="exact"/>
        <w:ind w:left="0" w:leftChars="0" w:right="0" w:firstLine="675" w:firstLineChars="210"/>
        <w:textAlignment w:val="auto"/>
        <w:outlineLvl w:val="2"/>
        <w:rPr>
          <w:rFonts w:hint="eastAsia" w:ascii="仿宋" w:hAnsi="仿宋" w:eastAsia="仿宋"/>
          <w:b/>
          <w:bCs w:val="0"/>
          <w:sz w:val="32"/>
          <w:szCs w:val="32"/>
        </w:rPr>
      </w:pPr>
      <w:r>
        <w:rPr>
          <w:rFonts w:hint="eastAsia" w:ascii="仿宋" w:hAnsi="仿宋" w:eastAsia="仿宋"/>
          <w:b/>
          <w:bCs w:val="0"/>
          <w:sz w:val="32"/>
          <w:szCs w:val="32"/>
        </w:rPr>
        <w:t>（二）</w:t>
      </w:r>
      <w:r>
        <w:rPr>
          <w:rFonts w:ascii="仿宋" w:hAnsi="仿宋" w:eastAsia="仿宋"/>
          <w:b/>
          <w:bCs w:val="0"/>
          <w:sz w:val="32"/>
          <w:szCs w:val="32"/>
        </w:rPr>
        <w:t>20</w:t>
      </w:r>
      <w:r>
        <w:rPr>
          <w:rFonts w:hint="eastAsia" w:ascii="仿宋" w:hAnsi="仿宋" w:eastAsia="仿宋"/>
          <w:b/>
          <w:bCs w:val="0"/>
          <w:sz w:val="32"/>
          <w:szCs w:val="32"/>
        </w:rPr>
        <w:t>2</w:t>
      </w:r>
      <w:r>
        <w:rPr>
          <w:rFonts w:hint="eastAsia" w:ascii="仿宋" w:hAnsi="仿宋" w:eastAsia="仿宋"/>
          <w:b/>
          <w:bCs w:val="0"/>
          <w:sz w:val="32"/>
          <w:szCs w:val="32"/>
          <w:lang w:val="en-US" w:eastAsia="zh-CN"/>
        </w:rPr>
        <w:t>2</w:t>
      </w:r>
      <w:r>
        <w:rPr>
          <w:rFonts w:hint="eastAsia" w:ascii="仿宋" w:hAnsi="仿宋" w:eastAsia="仿宋"/>
          <w:b/>
          <w:bCs w:val="0"/>
          <w:sz w:val="32"/>
          <w:szCs w:val="32"/>
        </w:rPr>
        <w:t>年重点工作完成情况。</w:t>
      </w:r>
    </w:p>
    <w:p>
      <w:pPr>
        <w:pageBreakBefore w:val="0"/>
        <w:widowControl w:val="0"/>
        <w:kinsoku/>
        <w:wordWrap/>
        <w:overflowPunct/>
        <w:topLinePunct w:val="0"/>
        <w:autoSpaceDE/>
        <w:autoSpaceDN/>
        <w:bidi w:val="0"/>
        <w:adjustRightInd/>
        <w:snapToGrid/>
        <w:spacing w:line="578" w:lineRule="exact"/>
        <w:ind w:left="0" w:leftChars="0" w:right="0" w:firstLine="640" w:firstLineChars="200"/>
        <w:textAlignment w:val="auto"/>
        <w:rPr>
          <w:rFonts w:hint="eastAsia" w:eastAsia="仿宋_GB2312"/>
          <w:color w:val="000000"/>
          <w:sz w:val="32"/>
          <w:szCs w:val="32"/>
          <w:lang w:val="en-US" w:eastAsia="zh-CN"/>
        </w:rPr>
      </w:pPr>
      <w:r>
        <w:rPr>
          <w:rFonts w:hint="eastAsia" w:eastAsia="仿宋_GB2312"/>
          <w:color w:val="000000"/>
          <w:sz w:val="32"/>
          <w:szCs w:val="32"/>
          <w:lang w:val="en-US" w:eastAsia="zh-CN"/>
        </w:rPr>
        <w:t>认真贯彻落实省、市、县有关工作部署，牢固树立过“紧日子”思想，严控“三公”经费和一般性支出，</w:t>
      </w:r>
      <w:r>
        <w:rPr>
          <w:rFonts w:hint="default" w:eastAsia="仿宋_GB2312"/>
          <w:color w:val="000000"/>
          <w:sz w:val="32"/>
          <w:szCs w:val="32"/>
          <w:lang w:val="en-US" w:eastAsia="zh-CN"/>
        </w:rPr>
        <w:t>落实中央“六稳”“六保”政策</w:t>
      </w:r>
      <w:r>
        <w:rPr>
          <w:rFonts w:hint="default" w:eastAsia="仿宋_GB2312"/>
          <w:color w:val="000000"/>
          <w:sz w:val="32"/>
          <w:szCs w:val="32"/>
        </w:rPr>
        <w:t>，</w:t>
      </w:r>
      <w:r>
        <w:rPr>
          <w:rFonts w:hint="eastAsia" w:eastAsia="仿宋_GB2312"/>
          <w:color w:val="000000"/>
          <w:sz w:val="32"/>
          <w:szCs w:val="32"/>
          <w:lang w:val="en-US" w:eastAsia="zh-CN"/>
        </w:rPr>
        <w:t>全面实施预算绩效管理，</w:t>
      </w:r>
      <w:r>
        <w:rPr>
          <w:rFonts w:hint="default" w:eastAsia="仿宋_GB2312"/>
          <w:color w:val="000000"/>
          <w:sz w:val="32"/>
          <w:szCs w:val="32"/>
          <w:lang w:val="en-US" w:eastAsia="zh-CN"/>
        </w:rPr>
        <w:t>强化财政监督检</w:t>
      </w:r>
      <w:r>
        <w:rPr>
          <w:rFonts w:hint="eastAsia" w:eastAsia="仿宋_GB2312"/>
          <w:color w:val="000000"/>
          <w:sz w:val="32"/>
          <w:szCs w:val="32"/>
          <w:lang w:val="en-US" w:eastAsia="zh-CN"/>
        </w:rPr>
        <w:t>查，大力推进管理改革，奋力推进“东翼”泸县建设，较好地完成了各项工作，为泸县经济社会发展提供了有力的财力保障。精准施策，狠抓收入，财政保障能力不断增强。多措并举，</w:t>
      </w:r>
      <w:r>
        <w:rPr>
          <w:rFonts w:hint="default" w:eastAsia="仿宋_GB2312"/>
          <w:color w:val="000000"/>
          <w:sz w:val="32"/>
          <w:szCs w:val="32"/>
          <w:lang w:val="en-US" w:eastAsia="zh-CN"/>
        </w:rPr>
        <w:t>助企纾困</w:t>
      </w:r>
      <w:r>
        <w:rPr>
          <w:rFonts w:hint="eastAsia" w:eastAsia="仿宋_GB2312"/>
          <w:color w:val="000000"/>
          <w:sz w:val="32"/>
          <w:szCs w:val="32"/>
          <w:lang w:val="en-US" w:eastAsia="zh-CN"/>
        </w:rPr>
        <w:t>，减税降费成效显著。聚焦民生，守护民心，民生福祉持续改善。统筹调度，攻坚克难，抗震抗“疫”成效显著。多点施策，深化改革，</w:t>
      </w:r>
      <w:r>
        <w:rPr>
          <w:rFonts w:hint="default" w:eastAsia="仿宋_GB2312"/>
          <w:color w:val="000000"/>
          <w:sz w:val="32"/>
          <w:szCs w:val="32"/>
          <w:lang w:val="en-US" w:eastAsia="zh-CN"/>
        </w:rPr>
        <w:t>财政管理改革</w:t>
      </w:r>
      <w:r>
        <w:rPr>
          <w:rFonts w:hint="eastAsia" w:eastAsia="仿宋_GB2312"/>
          <w:color w:val="000000"/>
          <w:sz w:val="32"/>
          <w:szCs w:val="32"/>
          <w:lang w:val="en-US" w:eastAsia="zh-CN"/>
        </w:rPr>
        <w:t>成效凸显。规范管理，强化监督，财政运行实效不断提升。</w:t>
      </w:r>
    </w:p>
    <w:p>
      <w:pPr>
        <w:pStyle w:val="4"/>
        <w:pageBreakBefore w:val="0"/>
        <w:widowControl w:val="0"/>
        <w:kinsoku/>
        <w:wordWrap/>
        <w:overflowPunct/>
        <w:topLinePunct w:val="0"/>
        <w:autoSpaceDE/>
        <w:autoSpaceDN/>
        <w:bidi w:val="0"/>
        <w:adjustRightInd/>
        <w:snapToGrid/>
        <w:spacing w:before="0" w:after="0" w:line="578" w:lineRule="exact"/>
        <w:ind w:left="0" w:leftChars="0" w:right="0" w:firstLine="640" w:firstLineChars="200"/>
        <w:textAlignment w:val="auto"/>
        <w:rPr>
          <w:rStyle w:val="31"/>
          <w:b w:val="0"/>
          <w:bCs w:val="0"/>
          <w:color w:val="auto"/>
          <w:highlight w:val="none"/>
        </w:rPr>
      </w:pPr>
      <w:bookmarkStart w:id="16" w:name="_Toc15377200"/>
      <w:bookmarkStart w:id="17" w:name="_Toc15396601"/>
      <w:r>
        <w:rPr>
          <w:rFonts w:hint="eastAsia" w:ascii="黑体" w:eastAsia="黑体"/>
          <w:b w:val="0"/>
          <w:color w:val="auto"/>
          <w:highlight w:val="none"/>
        </w:rPr>
        <w:t>二、</w:t>
      </w:r>
      <w:r>
        <w:rPr>
          <w:rFonts w:hint="eastAsia" w:ascii="黑体" w:hAnsi="黑体" w:eastAsia="黑体"/>
          <w:b w:val="0"/>
          <w:color w:val="auto"/>
          <w:highlight w:val="none"/>
        </w:rPr>
        <w:t>机</w:t>
      </w:r>
      <w:r>
        <w:rPr>
          <w:rStyle w:val="31"/>
          <w:rFonts w:hint="eastAsia" w:ascii="黑体" w:hAnsi="黑体" w:eastAsia="黑体"/>
          <w:b w:val="0"/>
          <w:bCs w:val="0"/>
          <w:color w:val="auto"/>
          <w:highlight w:val="none"/>
        </w:rPr>
        <w:t>构设置</w:t>
      </w:r>
      <w:bookmarkEnd w:id="16"/>
      <w:bookmarkEnd w:id="17"/>
    </w:p>
    <w:p>
      <w:pPr>
        <w:pageBreakBefore w:val="0"/>
        <w:widowControl w:val="0"/>
        <w:kinsoku/>
        <w:wordWrap/>
        <w:overflowPunct/>
        <w:topLinePunct w:val="0"/>
        <w:autoSpaceDE/>
        <w:autoSpaceDN/>
        <w:bidi w:val="0"/>
        <w:adjustRightInd/>
        <w:snapToGrid/>
        <w:spacing w:line="578" w:lineRule="exact"/>
        <w:ind w:left="0" w:leftChars="0" w:right="0" w:firstLine="640" w:firstLineChars="200"/>
        <w:textAlignment w:val="auto"/>
        <w:rPr>
          <w:rFonts w:hint="eastAsia" w:eastAsia="仿宋_GB2312"/>
          <w:color w:val="000000"/>
          <w:sz w:val="32"/>
          <w:szCs w:val="32"/>
          <w:lang w:val="en-US" w:eastAsia="zh-CN"/>
        </w:rPr>
      </w:pPr>
      <w:r>
        <w:rPr>
          <w:rFonts w:hint="eastAsia" w:eastAsia="仿宋_GB2312"/>
          <w:color w:val="000000"/>
          <w:sz w:val="32"/>
          <w:szCs w:val="32"/>
          <w:lang w:val="en-US" w:eastAsia="zh-CN"/>
        </w:rPr>
        <w:t>泸县财政局下属二级预算单位6个，其中行政单位1个，参照公务员法管理的事业单位2个，其他事业单位3个。</w:t>
      </w:r>
    </w:p>
    <w:p>
      <w:pPr>
        <w:pageBreakBefore w:val="0"/>
        <w:kinsoku/>
        <w:overflowPunct/>
        <w:topLinePunct w:val="0"/>
        <w:bidi w:val="0"/>
        <w:spacing w:line="578" w:lineRule="exact"/>
        <w:ind w:left="0" w:leftChars="0" w:right="0" w:firstLine="640" w:firstLineChars="200"/>
        <w:textAlignment w:val="auto"/>
        <w:rPr>
          <w:rFonts w:hint="eastAsia" w:eastAsia="仿宋_GB2312"/>
          <w:color w:val="000000"/>
          <w:sz w:val="32"/>
          <w:szCs w:val="32"/>
          <w:lang w:val="en-US" w:eastAsia="zh-CN"/>
        </w:rPr>
      </w:pPr>
      <w:r>
        <w:rPr>
          <w:rFonts w:hint="eastAsia" w:eastAsia="仿宋_GB2312"/>
          <w:color w:val="000000"/>
          <w:sz w:val="32"/>
          <w:szCs w:val="32"/>
          <w:lang w:val="en-US" w:eastAsia="zh-CN"/>
        </w:rPr>
        <w:t>纳入泸县财政局2022年度部门决算编制范围的二级预算单位包括：</w:t>
      </w:r>
    </w:p>
    <w:p>
      <w:pPr>
        <w:pageBreakBefore w:val="0"/>
        <w:kinsoku/>
        <w:overflowPunct/>
        <w:topLinePunct w:val="0"/>
        <w:bidi w:val="0"/>
        <w:spacing w:line="578" w:lineRule="exact"/>
        <w:ind w:left="0" w:leftChars="0" w:right="0" w:firstLine="640" w:firstLineChars="200"/>
        <w:textAlignment w:val="auto"/>
        <w:rPr>
          <w:rFonts w:hint="eastAsia" w:eastAsia="仿宋_GB2312"/>
          <w:color w:val="000000"/>
          <w:sz w:val="32"/>
          <w:szCs w:val="32"/>
          <w:lang w:val="en-US" w:eastAsia="zh-CN"/>
        </w:rPr>
      </w:pPr>
      <w:bookmarkStart w:id="18" w:name="_Toc15377433"/>
      <w:bookmarkStart w:id="19" w:name="_Toc15306276"/>
      <w:bookmarkStart w:id="20" w:name="_Toc15378449"/>
      <w:bookmarkStart w:id="21" w:name="_Toc15377202"/>
      <w:r>
        <w:rPr>
          <w:rFonts w:hint="eastAsia" w:eastAsia="仿宋_GB2312"/>
          <w:color w:val="000000"/>
          <w:sz w:val="32"/>
          <w:szCs w:val="32"/>
          <w:lang w:val="en-US" w:eastAsia="zh-CN"/>
        </w:rPr>
        <w:t>1.泸县财政局局机关</w:t>
      </w:r>
      <w:bookmarkEnd w:id="18"/>
      <w:bookmarkEnd w:id="19"/>
      <w:bookmarkEnd w:id="20"/>
      <w:bookmarkEnd w:id="21"/>
    </w:p>
    <w:p>
      <w:pPr>
        <w:pageBreakBefore w:val="0"/>
        <w:kinsoku/>
        <w:overflowPunct/>
        <w:topLinePunct w:val="0"/>
        <w:bidi w:val="0"/>
        <w:spacing w:line="578" w:lineRule="exact"/>
        <w:ind w:left="0" w:leftChars="0" w:right="0" w:firstLine="640" w:firstLineChars="200"/>
        <w:textAlignment w:val="auto"/>
        <w:rPr>
          <w:rFonts w:hint="eastAsia" w:eastAsia="仿宋_GB2312"/>
          <w:color w:val="000000"/>
          <w:sz w:val="32"/>
          <w:szCs w:val="32"/>
          <w:lang w:val="en-US" w:eastAsia="zh-CN"/>
        </w:rPr>
      </w:pPr>
      <w:r>
        <w:rPr>
          <w:rFonts w:hint="eastAsia" w:eastAsia="仿宋_GB2312"/>
          <w:color w:val="000000"/>
          <w:sz w:val="32"/>
          <w:szCs w:val="32"/>
          <w:lang w:val="en-US" w:eastAsia="zh-CN"/>
        </w:rPr>
        <w:t>2.泸县国库集中支付中心</w:t>
      </w:r>
    </w:p>
    <w:p>
      <w:pPr>
        <w:pageBreakBefore w:val="0"/>
        <w:kinsoku/>
        <w:overflowPunct/>
        <w:topLinePunct w:val="0"/>
        <w:bidi w:val="0"/>
        <w:spacing w:line="578" w:lineRule="exact"/>
        <w:ind w:left="0" w:leftChars="0" w:right="0" w:firstLine="640" w:firstLineChars="200"/>
        <w:textAlignment w:val="auto"/>
        <w:rPr>
          <w:rFonts w:hint="eastAsia" w:eastAsia="仿宋_GB2312"/>
          <w:color w:val="000000"/>
          <w:sz w:val="32"/>
          <w:szCs w:val="32"/>
          <w:lang w:val="en-US" w:eastAsia="zh-CN"/>
        </w:rPr>
      </w:pPr>
      <w:r>
        <w:rPr>
          <w:rFonts w:hint="eastAsia" w:eastAsia="仿宋_GB2312"/>
          <w:color w:val="000000"/>
          <w:sz w:val="32"/>
          <w:szCs w:val="32"/>
          <w:lang w:val="en-US" w:eastAsia="zh-CN"/>
        </w:rPr>
        <w:t>3.泸县票据监管中心</w:t>
      </w:r>
    </w:p>
    <w:p>
      <w:pPr>
        <w:pageBreakBefore w:val="0"/>
        <w:kinsoku/>
        <w:overflowPunct/>
        <w:topLinePunct w:val="0"/>
        <w:bidi w:val="0"/>
        <w:spacing w:line="578" w:lineRule="exact"/>
        <w:ind w:left="0" w:leftChars="0" w:right="0" w:firstLine="640" w:firstLineChars="200"/>
        <w:textAlignment w:val="auto"/>
        <w:rPr>
          <w:rFonts w:hint="eastAsia" w:eastAsia="仿宋_GB2312"/>
          <w:color w:val="000000"/>
          <w:sz w:val="32"/>
          <w:szCs w:val="32"/>
          <w:lang w:val="en-US" w:eastAsia="zh-CN"/>
        </w:rPr>
      </w:pPr>
      <w:r>
        <w:rPr>
          <w:rFonts w:hint="eastAsia" w:eastAsia="仿宋_GB2312"/>
          <w:color w:val="000000"/>
          <w:sz w:val="32"/>
          <w:szCs w:val="32"/>
          <w:lang w:val="en-US" w:eastAsia="zh-CN"/>
        </w:rPr>
        <w:t>4.泸县预算编审中心</w:t>
      </w:r>
    </w:p>
    <w:p>
      <w:pPr>
        <w:pageBreakBefore w:val="0"/>
        <w:kinsoku/>
        <w:overflowPunct/>
        <w:topLinePunct w:val="0"/>
        <w:bidi w:val="0"/>
        <w:spacing w:line="578" w:lineRule="exact"/>
        <w:ind w:left="0" w:leftChars="0" w:right="0" w:firstLine="640" w:firstLineChars="200"/>
        <w:textAlignment w:val="auto"/>
        <w:rPr>
          <w:rFonts w:hint="eastAsia" w:eastAsia="仿宋_GB2312"/>
          <w:color w:val="000000"/>
          <w:sz w:val="32"/>
          <w:szCs w:val="32"/>
          <w:lang w:val="en-US" w:eastAsia="zh-CN"/>
        </w:rPr>
      </w:pPr>
      <w:r>
        <w:rPr>
          <w:rFonts w:hint="eastAsia" w:eastAsia="仿宋_GB2312"/>
          <w:color w:val="000000"/>
          <w:sz w:val="32"/>
          <w:szCs w:val="32"/>
          <w:lang w:val="en-US" w:eastAsia="zh-CN"/>
        </w:rPr>
        <w:t>5.泸县财政投资项目评审监管中心</w:t>
      </w:r>
    </w:p>
    <w:p>
      <w:pPr>
        <w:pageBreakBefore w:val="0"/>
        <w:kinsoku/>
        <w:overflowPunct/>
        <w:topLinePunct w:val="0"/>
        <w:bidi w:val="0"/>
        <w:spacing w:line="578" w:lineRule="exact"/>
        <w:ind w:left="0" w:leftChars="0" w:right="0" w:firstLine="640" w:firstLineChars="200"/>
        <w:textAlignment w:val="auto"/>
        <w:rPr>
          <w:rFonts w:hint="default" w:eastAsia="仿宋_GB2312"/>
          <w:color w:val="000000"/>
          <w:sz w:val="32"/>
          <w:szCs w:val="32"/>
          <w:lang w:val="en-US" w:eastAsia="zh-CN"/>
        </w:rPr>
      </w:pPr>
      <w:r>
        <w:rPr>
          <w:rFonts w:hint="eastAsia" w:eastAsia="仿宋_GB2312"/>
          <w:color w:val="000000"/>
          <w:sz w:val="32"/>
          <w:szCs w:val="32"/>
          <w:lang w:val="en-US" w:eastAsia="zh-CN"/>
        </w:rPr>
        <w:t>6.泸县政府投资项目结算评审中心</w:t>
      </w:r>
    </w:p>
    <w:p>
      <w:pPr>
        <w:pStyle w:val="3"/>
        <w:pageBreakBefore w:val="0"/>
        <w:kinsoku/>
        <w:overflowPunct/>
        <w:topLinePunct w:val="0"/>
        <w:bidi w:val="0"/>
        <w:spacing w:before="0" w:after="0" w:line="578" w:lineRule="exact"/>
        <w:ind w:left="0" w:leftChars="0" w:right="0"/>
        <w:jc w:val="center"/>
        <w:textAlignment w:val="auto"/>
        <w:rPr>
          <w:rFonts w:hint="eastAsia" w:ascii="黑体" w:hAnsi="黑体" w:eastAsia="黑体"/>
          <w:b w:val="0"/>
          <w:bCs/>
          <w:color w:val="auto"/>
          <w:highlight w:val="none"/>
        </w:rPr>
      </w:pPr>
      <w:bookmarkStart w:id="22" w:name="_Toc15377204"/>
      <w:bookmarkStart w:id="23" w:name="_Toc15396602"/>
    </w:p>
    <w:p>
      <w:pPr>
        <w:pStyle w:val="3"/>
        <w:pageBreakBefore w:val="0"/>
        <w:numPr>
          <w:ilvl w:val="0"/>
          <w:numId w:val="1"/>
        </w:numPr>
        <w:kinsoku/>
        <w:overflowPunct/>
        <w:topLinePunct w:val="0"/>
        <w:bidi w:val="0"/>
        <w:spacing w:before="0" w:after="0" w:line="578" w:lineRule="exact"/>
        <w:ind w:left="0" w:leftChars="0" w:right="0"/>
        <w:jc w:val="center"/>
        <w:textAlignment w:val="auto"/>
        <w:rPr>
          <w:rStyle w:val="30"/>
          <w:rFonts w:hint="eastAsia" w:ascii="黑体" w:hAnsi="黑体" w:eastAsia="黑体"/>
          <w:b w:val="0"/>
          <w:bCs/>
          <w:color w:val="auto"/>
          <w:highlight w:val="none"/>
        </w:rPr>
      </w:pPr>
      <w:r>
        <w:rPr>
          <w:rFonts w:hint="eastAsia" w:ascii="黑体" w:hAnsi="黑体" w:eastAsia="黑体"/>
          <w:b w:val="0"/>
          <w:bCs/>
          <w:color w:val="auto"/>
          <w:highlight w:val="none"/>
          <w:lang w:val="en-US" w:eastAsia="zh-CN"/>
        </w:rPr>
        <w:t>2022年度</w:t>
      </w:r>
      <w:r>
        <w:rPr>
          <w:rStyle w:val="30"/>
          <w:rFonts w:hint="eastAsia" w:ascii="黑体" w:hAnsi="黑体" w:eastAsia="黑体"/>
          <w:b w:val="0"/>
          <w:bCs/>
          <w:color w:val="auto"/>
          <w:highlight w:val="none"/>
        </w:rPr>
        <w:t>部门决算情况说明</w:t>
      </w:r>
      <w:bookmarkEnd w:id="22"/>
      <w:bookmarkEnd w:id="23"/>
    </w:p>
    <w:p>
      <w:pPr>
        <w:numPr>
          <w:ilvl w:val="0"/>
          <w:numId w:val="0"/>
        </w:numPr>
      </w:pPr>
    </w:p>
    <w:p>
      <w:pPr>
        <w:pStyle w:val="29"/>
        <w:pageBreakBefore w:val="0"/>
        <w:numPr>
          <w:ilvl w:val="0"/>
          <w:numId w:val="0"/>
        </w:numPr>
        <w:kinsoku/>
        <w:overflowPunct/>
        <w:topLinePunct w:val="0"/>
        <w:bidi w:val="0"/>
        <w:spacing w:line="578" w:lineRule="exact"/>
        <w:ind w:left="-720" w:leftChars="0" w:right="0" w:rightChars="0"/>
        <w:textAlignment w:val="auto"/>
        <w:outlineLvl w:val="1"/>
        <w:rPr>
          <w:rStyle w:val="31"/>
          <w:rFonts w:ascii="黑体" w:hAnsi="黑体" w:eastAsia="黑体"/>
          <w:b w:val="0"/>
          <w:color w:val="auto"/>
          <w:highlight w:val="none"/>
        </w:rPr>
      </w:pPr>
      <w:bookmarkStart w:id="24" w:name="_Toc15396603"/>
      <w:bookmarkStart w:id="25" w:name="_Toc15377205"/>
      <w:r>
        <w:rPr>
          <w:rFonts w:hint="eastAsia" w:ascii="黑体" w:hAnsi="黑体" w:eastAsia="黑体"/>
          <w:color w:val="auto"/>
          <w:sz w:val="32"/>
          <w:szCs w:val="32"/>
          <w:highlight w:val="none"/>
          <w:lang w:val="en-US" w:eastAsia="zh-CN"/>
        </w:rPr>
        <w:t xml:space="preserve">         一、</w:t>
      </w:r>
      <w:r>
        <w:rPr>
          <w:rFonts w:hint="eastAsia" w:ascii="黑体" w:hAnsi="黑体" w:eastAsia="黑体"/>
          <w:color w:val="auto"/>
          <w:sz w:val="32"/>
          <w:szCs w:val="32"/>
          <w:highlight w:val="none"/>
        </w:rPr>
        <w:t>收</w:t>
      </w:r>
      <w:r>
        <w:rPr>
          <w:rStyle w:val="31"/>
          <w:rFonts w:hint="eastAsia" w:ascii="黑体" w:hAnsi="黑体" w:eastAsia="黑体"/>
          <w:b w:val="0"/>
          <w:color w:val="auto"/>
          <w:highlight w:val="none"/>
        </w:rPr>
        <w:t>入支出决算总体情况说明</w:t>
      </w:r>
      <w:bookmarkEnd w:id="24"/>
      <w:bookmarkEnd w:id="25"/>
    </w:p>
    <w:p>
      <w:pPr>
        <w:keepNext w:val="0"/>
        <w:keepLines w:val="0"/>
        <w:pageBreakBefore w:val="0"/>
        <w:widowControl/>
        <w:kinsoku/>
        <w:wordWrap/>
        <w:overflowPunct/>
        <w:topLinePunct w:val="0"/>
        <w:autoSpaceDE/>
        <w:autoSpaceDN/>
        <w:bidi w:val="0"/>
        <w:adjustRightInd/>
        <w:snapToGrid/>
        <w:spacing w:line="578" w:lineRule="exact"/>
        <w:ind w:left="0" w:leftChars="0" w:right="0" w:firstLine="640" w:firstLineChars="200"/>
        <w:jc w:val="left"/>
        <w:textAlignment w:val="auto"/>
        <w:rPr>
          <w:rFonts w:hint="eastAsia" w:eastAsia="仿宋_GB2312"/>
          <w:color w:val="000000"/>
          <w:sz w:val="32"/>
          <w:szCs w:val="32"/>
        </w:rPr>
      </w:pPr>
      <w:r>
        <w:rPr>
          <w:rFonts w:hint="eastAsia" w:eastAsia="仿宋_GB2312"/>
          <w:color w:val="000000"/>
          <w:sz w:val="32"/>
          <w:szCs w:val="32"/>
        </w:rPr>
        <w:t>202</w:t>
      </w:r>
      <w:r>
        <w:rPr>
          <w:rFonts w:hint="eastAsia" w:eastAsia="仿宋_GB2312"/>
          <w:color w:val="000000"/>
          <w:sz w:val="32"/>
          <w:szCs w:val="32"/>
          <w:lang w:val="en-US" w:eastAsia="zh-CN"/>
        </w:rPr>
        <w:t>2</w:t>
      </w:r>
      <w:r>
        <w:rPr>
          <w:rFonts w:hint="eastAsia" w:eastAsia="仿宋_GB2312"/>
          <w:color w:val="000000"/>
          <w:sz w:val="32"/>
          <w:szCs w:val="32"/>
        </w:rPr>
        <w:t>年本年收入合计</w:t>
      </w:r>
      <w:r>
        <w:rPr>
          <w:rFonts w:hint="eastAsia" w:eastAsia="仿宋_GB2312"/>
          <w:color w:val="000000"/>
          <w:sz w:val="32"/>
          <w:szCs w:val="32"/>
          <w:lang w:val="en-US" w:eastAsia="zh-CN"/>
        </w:rPr>
        <w:t>4620.31</w:t>
      </w:r>
      <w:r>
        <w:rPr>
          <w:rFonts w:hint="eastAsia" w:eastAsia="仿宋_GB2312"/>
          <w:color w:val="000000"/>
          <w:sz w:val="32"/>
          <w:szCs w:val="32"/>
        </w:rPr>
        <w:t>万元，与20</w:t>
      </w:r>
      <w:r>
        <w:rPr>
          <w:rFonts w:hint="eastAsia" w:eastAsia="仿宋_GB2312"/>
          <w:color w:val="000000"/>
          <w:sz w:val="32"/>
          <w:szCs w:val="32"/>
          <w:lang w:val="en-US" w:eastAsia="zh-CN"/>
        </w:rPr>
        <w:t>21</w:t>
      </w:r>
      <w:r>
        <w:rPr>
          <w:rFonts w:hint="eastAsia" w:eastAsia="仿宋_GB2312"/>
          <w:color w:val="000000"/>
          <w:sz w:val="32"/>
          <w:szCs w:val="32"/>
        </w:rPr>
        <w:t>年相比，收入总计</w:t>
      </w:r>
      <w:r>
        <w:rPr>
          <w:rFonts w:hint="eastAsia" w:eastAsia="仿宋_GB2312"/>
          <w:color w:val="000000"/>
          <w:sz w:val="32"/>
          <w:szCs w:val="32"/>
          <w:lang w:eastAsia="zh-CN"/>
        </w:rPr>
        <w:t>增加</w:t>
      </w:r>
      <w:r>
        <w:rPr>
          <w:rFonts w:hint="eastAsia" w:eastAsia="仿宋_GB2312"/>
          <w:color w:val="000000"/>
          <w:sz w:val="32"/>
          <w:szCs w:val="32"/>
          <w:lang w:val="en-US" w:eastAsia="zh-CN"/>
        </w:rPr>
        <w:t>145.08</w:t>
      </w:r>
      <w:r>
        <w:rPr>
          <w:rFonts w:hint="eastAsia" w:eastAsia="仿宋_GB2312"/>
          <w:color w:val="000000"/>
          <w:sz w:val="32"/>
          <w:szCs w:val="32"/>
        </w:rPr>
        <w:t>万元，</w:t>
      </w:r>
      <w:r>
        <w:rPr>
          <w:rFonts w:hint="eastAsia" w:eastAsia="仿宋_GB2312"/>
          <w:color w:val="000000"/>
          <w:sz w:val="32"/>
          <w:szCs w:val="32"/>
          <w:lang w:eastAsia="zh-CN"/>
        </w:rPr>
        <w:t>增加</w:t>
      </w:r>
      <w:r>
        <w:rPr>
          <w:rFonts w:hint="eastAsia" w:eastAsia="仿宋_GB2312"/>
          <w:color w:val="000000"/>
          <w:sz w:val="32"/>
          <w:szCs w:val="32"/>
          <w:lang w:val="en-US" w:eastAsia="zh-CN"/>
        </w:rPr>
        <w:t>3.24</w:t>
      </w:r>
      <w:r>
        <w:rPr>
          <w:rFonts w:eastAsia="仿宋_GB2312"/>
          <w:color w:val="000000"/>
          <w:sz w:val="32"/>
          <w:szCs w:val="32"/>
        </w:rPr>
        <w:t>%</w:t>
      </w:r>
      <w:r>
        <w:rPr>
          <w:rFonts w:hint="eastAsia" w:eastAsia="仿宋_GB2312"/>
          <w:color w:val="000000"/>
          <w:sz w:val="32"/>
          <w:szCs w:val="32"/>
        </w:rPr>
        <w:t>，主要变动原因是</w:t>
      </w:r>
      <w:r>
        <w:rPr>
          <w:rFonts w:hint="eastAsia" w:eastAsia="仿宋_GB2312"/>
          <w:color w:val="000000"/>
          <w:sz w:val="32"/>
          <w:szCs w:val="32"/>
          <w:lang w:eastAsia="zh-CN"/>
        </w:rPr>
        <w:t>财政评审委托业务费、</w:t>
      </w:r>
      <w:r>
        <w:rPr>
          <w:rFonts w:hint="eastAsia" w:eastAsia="仿宋_GB2312"/>
          <w:color w:val="000000"/>
          <w:sz w:val="32"/>
          <w:szCs w:val="32"/>
          <w:lang w:val="en-US" w:eastAsia="zh-CN"/>
        </w:rPr>
        <w:t>援藏帮扶资金的增加</w:t>
      </w:r>
      <w:r>
        <w:rPr>
          <w:rFonts w:hint="eastAsia" w:eastAsia="仿宋_GB2312"/>
          <w:color w:val="000000"/>
          <w:sz w:val="32"/>
          <w:szCs w:val="32"/>
        </w:rPr>
        <w:t>。</w:t>
      </w:r>
    </w:p>
    <w:p>
      <w:pPr>
        <w:keepNext w:val="0"/>
        <w:keepLines w:val="0"/>
        <w:pageBreakBefore w:val="0"/>
        <w:kinsoku/>
        <w:wordWrap/>
        <w:overflowPunct/>
        <w:topLinePunct w:val="0"/>
        <w:autoSpaceDE/>
        <w:autoSpaceDN/>
        <w:bidi w:val="0"/>
        <w:adjustRightInd/>
        <w:snapToGrid/>
        <w:spacing w:line="578" w:lineRule="exact"/>
        <w:ind w:left="0" w:leftChars="0" w:right="0" w:firstLine="640" w:firstLineChars="200"/>
        <w:jc w:val="left"/>
        <w:textAlignment w:val="auto"/>
        <w:rPr>
          <w:rFonts w:hint="eastAsia" w:eastAsia="仿宋_GB2312"/>
          <w:color w:val="000000"/>
          <w:sz w:val="32"/>
          <w:szCs w:val="32"/>
        </w:rPr>
      </w:pPr>
      <w:r>
        <w:rPr>
          <w:rFonts w:hint="eastAsia" w:eastAsia="仿宋_GB2312"/>
          <w:color w:val="000000"/>
          <w:sz w:val="32"/>
          <w:szCs w:val="32"/>
        </w:rPr>
        <w:t>202</w:t>
      </w:r>
      <w:r>
        <w:rPr>
          <w:rFonts w:hint="eastAsia" w:eastAsia="仿宋_GB2312"/>
          <w:color w:val="000000"/>
          <w:sz w:val="32"/>
          <w:szCs w:val="32"/>
          <w:lang w:val="en-US" w:eastAsia="zh-CN"/>
        </w:rPr>
        <w:t>2</w:t>
      </w:r>
      <w:r>
        <w:rPr>
          <w:rFonts w:hint="eastAsia" w:eastAsia="仿宋_GB2312"/>
          <w:color w:val="000000"/>
          <w:sz w:val="32"/>
          <w:szCs w:val="32"/>
        </w:rPr>
        <w:t>年本年支出合计</w:t>
      </w:r>
      <w:r>
        <w:rPr>
          <w:rFonts w:hint="eastAsia" w:eastAsia="仿宋_GB2312"/>
          <w:color w:val="000000"/>
          <w:sz w:val="32"/>
          <w:szCs w:val="32"/>
          <w:lang w:val="en-US" w:eastAsia="zh-CN"/>
        </w:rPr>
        <w:t>4668.61</w:t>
      </w:r>
      <w:r>
        <w:rPr>
          <w:rFonts w:hint="eastAsia" w:eastAsia="仿宋_GB2312"/>
          <w:color w:val="000000"/>
          <w:sz w:val="32"/>
          <w:szCs w:val="32"/>
        </w:rPr>
        <w:t>万元，与20</w:t>
      </w:r>
      <w:r>
        <w:rPr>
          <w:rFonts w:hint="eastAsia" w:eastAsia="仿宋_GB2312"/>
          <w:color w:val="000000"/>
          <w:sz w:val="32"/>
          <w:szCs w:val="32"/>
          <w:lang w:val="en-US" w:eastAsia="zh-CN"/>
        </w:rPr>
        <w:t>21</w:t>
      </w:r>
      <w:r>
        <w:rPr>
          <w:rFonts w:hint="eastAsia" w:eastAsia="仿宋_GB2312"/>
          <w:color w:val="000000"/>
          <w:sz w:val="32"/>
          <w:szCs w:val="32"/>
        </w:rPr>
        <w:t>年相比，支出总计</w:t>
      </w:r>
      <w:r>
        <w:rPr>
          <w:rFonts w:hint="eastAsia" w:eastAsia="仿宋_GB2312"/>
          <w:color w:val="000000"/>
          <w:sz w:val="32"/>
          <w:szCs w:val="32"/>
          <w:lang w:eastAsia="zh-CN"/>
        </w:rPr>
        <w:t>减少</w:t>
      </w:r>
      <w:r>
        <w:rPr>
          <w:rFonts w:hint="eastAsia" w:eastAsia="仿宋_GB2312"/>
          <w:color w:val="000000"/>
          <w:sz w:val="32"/>
          <w:szCs w:val="32"/>
          <w:lang w:val="en-US" w:eastAsia="zh-CN"/>
        </w:rPr>
        <w:t>1164.86</w:t>
      </w:r>
      <w:r>
        <w:rPr>
          <w:rFonts w:hint="eastAsia" w:eastAsia="仿宋_GB2312"/>
          <w:color w:val="000000"/>
          <w:sz w:val="32"/>
          <w:szCs w:val="32"/>
        </w:rPr>
        <w:t>万元，</w:t>
      </w:r>
      <w:r>
        <w:rPr>
          <w:rFonts w:hint="eastAsia" w:eastAsia="仿宋_GB2312"/>
          <w:color w:val="000000"/>
          <w:sz w:val="32"/>
          <w:szCs w:val="32"/>
          <w:lang w:eastAsia="zh-CN"/>
        </w:rPr>
        <w:t>减少</w:t>
      </w:r>
      <w:r>
        <w:rPr>
          <w:rFonts w:hint="eastAsia" w:eastAsia="仿宋_GB2312"/>
          <w:color w:val="000000"/>
          <w:sz w:val="32"/>
          <w:szCs w:val="32"/>
          <w:lang w:val="en-US" w:eastAsia="zh-CN"/>
        </w:rPr>
        <w:t>19.97</w:t>
      </w:r>
      <w:r>
        <w:rPr>
          <w:rFonts w:eastAsia="仿宋_GB2312"/>
          <w:color w:val="000000"/>
          <w:sz w:val="32"/>
          <w:szCs w:val="32"/>
        </w:rPr>
        <w:t>%</w:t>
      </w:r>
      <w:r>
        <w:rPr>
          <w:rFonts w:hint="eastAsia" w:eastAsia="仿宋_GB2312"/>
          <w:color w:val="000000"/>
          <w:sz w:val="32"/>
          <w:szCs w:val="32"/>
        </w:rPr>
        <w:t>，主要变动原因是政府性基金的</w:t>
      </w:r>
      <w:r>
        <w:rPr>
          <w:rFonts w:hint="eastAsia" w:eastAsia="仿宋_GB2312"/>
          <w:color w:val="000000"/>
          <w:sz w:val="32"/>
          <w:szCs w:val="32"/>
          <w:lang w:eastAsia="zh-CN"/>
        </w:rPr>
        <w:t>减少</w:t>
      </w:r>
      <w:r>
        <w:rPr>
          <w:rFonts w:hint="eastAsia" w:eastAsia="仿宋_GB2312"/>
          <w:color w:val="000000"/>
          <w:sz w:val="32"/>
          <w:szCs w:val="32"/>
        </w:rPr>
        <w:t>。</w:t>
      </w:r>
    </w:p>
    <w:p>
      <w:pPr>
        <w:pageBreakBefore w:val="0"/>
        <w:kinsoku/>
        <w:overflowPunct/>
        <w:topLinePunct w:val="0"/>
        <w:bidi w:val="0"/>
        <w:spacing w:line="578" w:lineRule="exact"/>
        <w:ind w:left="0" w:leftChars="0" w:right="0" w:firstLine="640" w:firstLineChars="200"/>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pStyle w:val="6"/>
        <w:rPr>
          <w:rFonts w:hint="eastAsia" w:eastAsia="仿宋"/>
          <w:lang w:eastAsia="zh-CN"/>
        </w:rPr>
      </w:pPr>
      <w:r>
        <w:rPr>
          <w:rFonts w:hint="eastAsia" w:eastAsia="仿宋"/>
          <w:lang w:eastAsia="zh-CN"/>
        </w:rPr>
        <w:drawing>
          <wp:inline distT="0" distB="0" distL="114300" distR="114300">
            <wp:extent cx="5615305" cy="2371725"/>
            <wp:effectExtent l="4445" t="4445" r="19050" b="508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9"/>
        <w:pageBreakBefore w:val="0"/>
        <w:numPr>
          <w:ilvl w:val="0"/>
          <w:numId w:val="0"/>
        </w:numPr>
        <w:kinsoku/>
        <w:overflowPunct/>
        <w:topLinePunct w:val="0"/>
        <w:bidi w:val="0"/>
        <w:spacing w:line="578" w:lineRule="exact"/>
        <w:ind w:left="-720" w:leftChars="0" w:right="0" w:rightChars="0" w:firstLine="1280" w:firstLineChars="400"/>
        <w:textAlignment w:val="auto"/>
        <w:outlineLvl w:val="1"/>
        <w:rPr>
          <w:rStyle w:val="31"/>
          <w:rFonts w:ascii="黑体" w:hAnsi="黑体" w:eastAsia="黑体"/>
          <w:b w:val="0"/>
          <w:color w:val="auto"/>
          <w:highlight w:val="none"/>
        </w:rPr>
      </w:pPr>
      <w:bookmarkStart w:id="26" w:name="_Toc15396604"/>
      <w:bookmarkStart w:id="27" w:name="_Toc15377206"/>
      <w:r>
        <w:rPr>
          <w:rFonts w:hint="eastAsia" w:ascii="黑体" w:hAnsi="黑体" w:eastAsia="黑体"/>
          <w:color w:val="auto"/>
          <w:sz w:val="32"/>
          <w:szCs w:val="32"/>
          <w:highlight w:val="none"/>
          <w:lang w:eastAsia="zh-CN"/>
        </w:rPr>
        <w:t>二、</w:t>
      </w:r>
      <w:r>
        <w:rPr>
          <w:rFonts w:hint="eastAsia" w:ascii="黑体" w:hAnsi="黑体" w:eastAsia="黑体"/>
          <w:color w:val="auto"/>
          <w:sz w:val="32"/>
          <w:szCs w:val="32"/>
          <w:highlight w:val="none"/>
        </w:rPr>
        <w:t>收</w:t>
      </w:r>
      <w:r>
        <w:rPr>
          <w:rStyle w:val="31"/>
          <w:rFonts w:hint="eastAsia" w:ascii="黑体" w:hAnsi="黑体" w:eastAsia="黑体"/>
          <w:b w:val="0"/>
          <w:color w:val="auto"/>
          <w:highlight w:val="none"/>
        </w:rPr>
        <w:t>入决算情况说明</w:t>
      </w:r>
      <w:bookmarkEnd w:id="26"/>
      <w:bookmarkEnd w:id="27"/>
    </w:p>
    <w:p>
      <w:pPr>
        <w:pageBreakBefore w:val="0"/>
        <w:kinsoku/>
        <w:overflowPunct/>
        <w:topLinePunct w:val="0"/>
        <w:bidi w:val="0"/>
        <w:spacing w:line="578" w:lineRule="exact"/>
        <w:ind w:left="0" w:leftChars="0" w:right="0" w:firstLine="640" w:firstLineChars="200"/>
        <w:textAlignment w:val="auto"/>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4620.31</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3828.75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82.87</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791.56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17.13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ageBreakBefore w:val="0"/>
        <w:kinsoku/>
        <w:overflowPunct/>
        <w:topLinePunct w:val="0"/>
        <w:bidi w:val="0"/>
        <w:spacing w:line="578" w:lineRule="exact"/>
        <w:ind w:left="0" w:leftChars="0" w:right="0" w:firstLine="640" w:firstLineChars="200"/>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（图2：收入决算结构图）（饼状图）</w:t>
      </w:r>
    </w:p>
    <w:p>
      <w:pPr>
        <w:pStyle w:val="6"/>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4422140" cy="2439670"/>
            <wp:effectExtent l="4445" t="4445" r="12065" b="1333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9"/>
        <w:pageBreakBefore w:val="0"/>
        <w:numPr>
          <w:ilvl w:val="0"/>
          <w:numId w:val="0"/>
        </w:numPr>
        <w:kinsoku/>
        <w:overflowPunct/>
        <w:topLinePunct w:val="0"/>
        <w:bidi w:val="0"/>
        <w:spacing w:line="578" w:lineRule="exact"/>
        <w:ind w:left="-720" w:leftChars="0" w:right="0" w:rightChars="0" w:firstLine="1280" w:firstLineChars="400"/>
        <w:textAlignment w:val="auto"/>
        <w:outlineLvl w:val="1"/>
        <w:rPr>
          <w:rStyle w:val="31"/>
          <w:rFonts w:ascii="黑体" w:hAnsi="黑体" w:eastAsia="黑体"/>
          <w:b w:val="0"/>
          <w:color w:val="auto"/>
          <w:highlight w:val="none"/>
        </w:rPr>
      </w:pPr>
      <w:bookmarkStart w:id="28" w:name="_Toc15396605"/>
      <w:bookmarkStart w:id="29" w:name="_Toc15377207"/>
      <w:r>
        <w:rPr>
          <w:rFonts w:hint="eastAsia" w:ascii="黑体" w:hAnsi="黑体" w:eastAsia="黑体"/>
          <w:color w:val="auto"/>
          <w:sz w:val="32"/>
          <w:szCs w:val="32"/>
          <w:highlight w:val="none"/>
          <w:lang w:eastAsia="zh-CN"/>
        </w:rPr>
        <w:t>三、</w:t>
      </w:r>
      <w:r>
        <w:rPr>
          <w:rFonts w:hint="eastAsia" w:ascii="黑体" w:hAnsi="黑体" w:eastAsia="黑体"/>
          <w:color w:val="auto"/>
          <w:sz w:val="32"/>
          <w:szCs w:val="32"/>
          <w:highlight w:val="none"/>
        </w:rPr>
        <w:t>支</w:t>
      </w:r>
      <w:r>
        <w:rPr>
          <w:rStyle w:val="31"/>
          <w:rFonts w:hint="eastAsia" w:ascii="黑体" w:hAnsi="黑体" w:eastAsia="黑体"/>
          <w:b w:val="0"/>
          <w:color w:val="auto"/>
          <w:highlight w:val="none"/>
        </w:rPr>
        <w:t>出决算情况说明</w:t>
      </w:r>
      <w:bookmarkEnd w:id="28"/>
      <w:bookmarkEnd w:id="29"/>
    </w:p>
    <w:p>
      <w:pPr>
        <w:pageBreakBefore w:val="0"/>
        <w:kinsoku/>
        <w:overflowPunct/>
        <w:topLinePunct w:val="0"/>
        <w:bidi w:val="0"/>
        <w:spacing w:line="578" w:lineRule="exact"/>
        <w:ind w:left="0" w:leftChars="0" w:right="0" w:firstLine="640" w:firstLineChars="200"/>
        <w:textAlignment w:val="auto"/>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4668.61</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1438.7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30.82</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3229.91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69.18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ageBreakBefore w:val="0"/>
        <w:kinsoku/>
        <w:overflowPunct/>
        <w:topLinePunct w:val="0"/>
        <w:bidi w:val="0"/>
        <w:spacing w:line="578" w:lineRule="exact"/>
        <w:ind w:left="0" w:leftChars="0" w:right="0"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（图3：支出决算结构图）（饼状图）</w:t>
      </w:r>
    </w:p>
    <w:p>
      <w:pPr>
        <w:pageBreakBefore w:val="0"/>
        <w:kinsoku/>
        <w:overflowPunct/>
        <w:topLinePunct w:val="0"/>
        <w:bidi w:val="0"/>
        <w:spacing w:line="578" w:lineRule="exact"/>
        <w:ind w:left="0" w:leftChars="0" w:right="0"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drawing>
          <wp:anchor distT="0" distB="0" distL="114300" distR="114300" simplePos="0" relativeHeight="251659264" behindDoc="0" locked="0" layoutInCell="1" allowOverlap="1">
            <wp:simplePos x="0" y="0"/>
            <wp:positionH relativeFrom="column">
              <wp:posOffset>220345</wp:posOffset>
            </wp:positionH>
            <wp:positionV relativeFrom="paragraph">
              <wp:posOffset>4445</wp:posOffset>
            </wp:positionV>
            <wp:extent cx="4632325" cy="2693035"/>
            <wp:effectExtent l="4445" t="4445" r="11430" b="762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ageBreakBefore w:val="0"/>
        <w:kinsoku/>
        <w:overflowPunct/>
        <w:topLinePunct w:val="0"/>
        <w:bidi w:val="0"/>
        <w:spacing w:line="578" w:lineRule="exact"/>
        <w:ind w:left="0" w:leftChars="0" w:right="0" w:firstLine="640" w:firstLineChars="200"/>
        <w:textAlignment w:val="auto"/>
        <w:rPr>
          <w:rFonts w:hint="eastAsia" w:ascii="仿宋_GB2312" w:eastAsia="仿宋_GB2312"/>
          <w:color w:val="auto"/>
          <w:sz w:val="32"/>
          <w:szCs w:val="32"/>
          <w:highlight w:val="none"/>
          <w:lang w:eastAsia="zh-CN"/>
        </w:rPr>
      </w:pPr>
    </w:p>
    <w:p>
      <w:pPr>
        <w:pageBreakBefore w:val="0"/>
        <w:kinsoku/>
        <w:overflowPunct/>
        <w:topLinePunct w:val="0"/>
        <w:bidi w:val="0"/>
        <w:spacing w:line="578" w:lineRule="exact"/>
        <w:ind w:left="0" w:leftChars="0" w:right="0" w:firstLine="640" w:firstLineChars="200"/>
        <w:textAlignment w:val="auto"/>
        <w:rPr>
          <w:rFonts w:hint="eastAsia" w:ascii="仿宋_GB2312" w:eastAsia="仿宋_GB2312"/>
          <w:color w:val="auto"/>
          <w:sz w:val="32"/>
          <w:szCs w:val="32"/>
          <w:highlight w:val="none"/>
          <w:lang w:eastAsia="zh-CN"/>
        </w:rPr>
      </w:pPr>
    </w:p>
    <w:p>
      <w:pPr>
        <w:pageBreakBefore w:val="0"/>
        <w:kinsoku/>
        <w:overflowPunct/>
        <w:topLinePunct w:val="0"/>
        <w:bidi w:val="0"/>
        <w:spacing w:line="578" w:lineRule="exact"/>
        <w:ind w:left="0" w:leftChars="0" w:right="0" w:firstLine="640" w:firstLineChars="200"/>
        <w:textAlignment w:val="auto"/>
        <w:rPr>
          <w:rFonts w:hint="eastAsia" w:ascii="仿宋_GB2312" w:eastAsia="仿宋_GB2312"/>
          <w:color w:val="auto"/>
          <w:sz w:val="32"/>
          <w:szCs w:val="32"/>
          <w:highlight w:val="none"/>
          <w:lang w:eastAsia="zh-CN"/>
        </w:rPr>
      </w:pPr>
    </w:p>
    <w:p>
      <w:pPr>
        <w:pageBreakBefore w:val="0"/>
        <w:kinsoku/>
        <w:overflowPunct/>
        <w:topLinePunct w:val="0"/>
        <w:bidi w:val="0"/>
        <w:spacing w:line="578" w:lineRule="exact"/>
        <w:ind w:left="0" w:leftChars="0" w:right="0" w:firstLine="640" w:firstLineChars="200"/>
        <w:textAlignment w:val="auto"/>
        <w:rPr>
          <w:rFonts w:hint="eastAsia" w:ascii="仿宋_GB2312" w:eastAsia="仿宋_GB2312"/>
          <w:color w:val="auto"/>
          <w:sz w:val="32"/>
          <w:szCs w:val="32"/>
          <w:highlight w:val="none"/>
          <w:lang w:eastAsia="zh-CN"/>
        </w:rPr>
      </w:pPr>
    </w:p>
    <w:p>
      <w:pPr>
        <w:pStyle w:val="10"/>
        <w:pageBreakBefore w:val="0"/>
        <w:kinsoku/>
        <w:overflowPunct/>
        <w:topLinePunct w:val="0"/>
        <w:bidi w:val="0"/>
        <w:spacing w:line="578" w:lineRule="exact"/>
        <w:ind w:left="0" w:leftChars="0" w:right="0"/>
        <w:textAlignment w:val="auto"/>
        <w:rPr>
          <w:rFonts w:hint="eastAsia" w:ascii="仿宋_GB2312" w:eastAsia="仿宋_GB2312"/>
          <w:color w:val="auto"/>
          <w:sz w:val="32"/>
          <w:szCs w:val="32"/>
          <w:highlight w:val="none"/>
          <w:lang w:eastAsia="zh-CN"/>
        </w:rPr>
      </w:pPr>
    </w:p>
    <w:p>
      <w:pPr>
        <w:pStyle w:val="11"/>
        <w:pageBreakBefore w:val="0"/>
        <w:kinsoku/>
        <w:overflowPunct/>
        <w:topLinePunct w:val="0"/>
        <w:bidi w:val="0"/>
        <w:spacing w:line="578" w:lineRule="exact"/>
        <w:ind w:left="0" w:leftChars="0" w:right="0"/>
        <w:textAlignment w:val="auto"/>
        <w:rPr>
          <w:rFonts w:hint="eastAsia"/>
          <w:lang w:eastAsia="zh-CN"/>
        </w:rPr>
      </w:pPr>
    </w:p>
    <w:p>
      <w:pPr>
        <w:pageBreakBefore w:val="0"/>
        <w:kinsoku/>
        <w:overflowPunct/>
        <w:topLinePunct w:val="0"/>
        <w:bidi w:val="0"/>
        <w:spacing w:line="578" w:lineRule="exact"/>
        <w:ind w:left="0" w:leftChars="0" w:right="0" w:firstLine="640" w:firstLineChars="200"/>
        <w:textAlignment w:val="auto"/>
        <w:rPr>
          <w:rFonts w:hint="eastAsia" w:ascii="仿宋_GB2312" w:eastAsia="仿宋_GB2312"/>
          <w:color w:val="auto"/>
          <w:sz w:val="32"/>
          <w:szCs w:val="32"/>
          <w:highlight w:val="none"/>
          <w:lang w:eastAsia="zh-CN"/>
        </w:rPr>
      </w:pPr>
    </w:p>
    <w:p>
      <w:pPr>
        <w:pageBreakBefore w:val="0"/>
        <w:numPr>
          <w:ilvl w:val="0"/>
          <w:numId w:val="0"/>
        </w:numPr>
        <w:kinsoku/>
        <w:overflowPunct/>
        <w:topLinePunct w:val="0"/>
        <w:bidi w:val="0"/>
        <w:spacing w:line="578" w:lineRule="exact"/>
        <w:ind w:left="0" w:leftChars="0" w:right="0" w:firstLine="640" w:firstLineChars="200"/>
        <w:textAlignment w:val="auto"/>
        <w:outlineLvl w:val="1"/>
        <w:rPr>
          <w:rStyle w:val="31"/>
          <w:rFonts w:hint="eastAsia" w:ascii="黑体" w:hAnsi="黑体" w:eastAsia="黑体"/>
          <w:b w:val="0"/>
          <w:color w:val="auto"/>
          <w:highlight w:val="none"/>
        </w:rPr>
      </w:pPr>
      <w:bookmarkStart w:id="30" w:name="_Toc15377208"/>
      <w:bookmarkStart w:id="31" w:name="_Toc15396606"/>
      <w:r>
        <w:rPr>
          <w:rFonts w:hint="eastAsia" w:ascii="黑体" w:hAnsi="黑体" w:eastAsia="黑体"/>
          <w:color w:val="auto"/>
          <w:sz w:val="32"/>
          <w:szCs w:val="32"/>
          <w:highlight w:val="none"/>
          <w:lang w:eastAsia="zh-CN"/>
        </w:rPr>
        <w:t>四、</w:t>
      </w:r>
      <w:r>
        <w:rPr>
          <w:rStyle w:val="31"/>
          <w:rFonts w:hint="eastAsia" w:ascii="黑体" w:hAnsi="黑体" w:eastAsia="黑体"/>
          <w:b w:val="0"/>
          <w:color w:val="auto"/>
          <w:highlight w:val="none"/>
        </w:rPr>
        <w:t>拨款收入支出决算总体情况说明</w:t>
      </w:r>
      <w:bookmarkEnd w:id="30"/>
      <w:bookmarkEnd w:id="31"/>
    </w:p>
    <w:p>
      <w:pPr>
        <w:pageBreakBefore w:val="0"/>
        <w:widowControl/>
        <w:kinsoku/>
        <w:wordWrap/>
        <w:overflowPunct/>
        <w:topLinePunct w:val="0"/>
        <w:autoSpaceDE/>
        <w:autoSpaceDN/>
        <w:bidi w:val="0"/>
        <w:adjustRightInd/>
        <w:snapToGrid/>
        <w:spacing w:line="578" w:lineRule="exact"/>
        <w:ind w:left="0" w:leftChars="0" w:right="0" w:firstLine="640" w:firstLineChars="200"/>
        <w:jc w:val="left"/>
        <w:textAlignment w:val="auto"/>
        <w:rPr>
          <w:rFonts w:hint="eastAsia" w:eastAsia="仿宋_GB2312"/>
          <w:color w:val="000000"/>
          <w:sz w:val="32"/>
          <w:szCs w:val="32"/>
        </w:rPr>
      </w:pPr>
      <w:r>
        <w:rPr>
          <w:rFonts w:hint="eastAsia" w:eastAsia="仿宋_GB2312"/>
          <w:color w:val="000000"/>
          <w:sz w:val="32"/>
          <w:szCs w:val="32"/>
        </w:rPr>
        <w:t>202</w:t>
      </w:r>
      <w:r>
        <w:rPr>
          <w:rFonts w:hint="eastAsia" w:eastAsia="仿宋_GB2312"/>
          <w:color w:val="000000"/>
          <w:sz w:val="32"/>
          <w:szCs w:val="32"/>
          <w:lang w:val="en-US" w:eastAsia="zh-CN"/>
        </w:rPr>
        <w:t>2</w:t>
      </w:r>
      <w:r>
        <w:rPr>
          <w:rFonts w:hint="eastAsia" w:eastAsia="仿宋_GB2312"/>
          <w:color w:val="000000"/>
          <w:sz w:val="32"/>
          <w:szCs w:val="32"/>
        </w:rPr>
        <w:t>年财政拨款收入合计合计</w:t>
      </w:r>
      <w:r>
        <w:rPr>
          <w:rFonts w:hint="eastAsia" w:eastAsia="仿宋_GB2312"/>
          <w:color w:val="000000"/>
          <w:sz w:val="32"/>
          <w:szCs w:val="32"/>
          <w:lang w:val="en-US" w:eastAsia="zh-CN"/>
        </w:rPr>
        <w:t>4620.31</w:t>
      </w:r>
      <w:r>
        <w:rPr>
          <w:rFonts w:hint="eastAsia" w:eastAsia="仿宋_GB2312"/>
          <w:color w:val="000000"/>
          <w:sz w:val="32"/>
          <w:szCs w:val="32"/>
        </w:rPr>
        <w:t>万元，与20</w:t>
      </w:r>
      <w:r>
        <w:rPr>
          <w:rFonts w:hint="eastAsia" w:eastAsia="仿宋_GB2312"/>
          <w:color w:val="000000"/>
          <w:sz w:val="32"/>
          <w:szCs w:val="32"/>
          <w:lang w:val="en-US" w:eastAsia="zh-CN"/>
        </w:rPr>
        <w:t>21</w:t>
      </w:r>
      <w:r>
        <w:rPr>
          <w:rFonts w:hint="eastAsia" w:eastAsia="仿宋_GB2312"/>
          <w:color w:val="000000"/>
          <w:sz w:val="32"/>
          <w:szCs w:val="32"/>
        </w:rPr>
        <w:t>年相比，收入总计</w:t>
      </w:r>
      <w:r>
        <w:rPr>
          <w:rFonts w:hint="eastAsia" w:eastAsia="仿宋_GB2312"/>
          <w:color w:val="000000"/>
          <w:sz w:val="32"/>
          <w:szCs w:val="32"/>
          <w:lang w:eastAsia="zh-CN"/>
        </w:rPr>
        <w:t>增加</w:t>
      </w:r>
      <w:r>
        <w:rPr>
          <w:rFonts w:hint="eastAsia" w:eastAsia="仿宋_GB2312"/>
          <w:color w:val="000000"/>
          <w:sz w:val="32"/>
          <w:szCs w:val="32"/>
          <w:lang w:val="en-US" w:eastAsia="zh-CN"/>
        </w:rPr>
        <w:t>145.08</w:t>
      </w:r>
      <w:r>
        <w:rPr>
          <w:rFonts w:hint="eastAsia" w:eastAsia="仿宋_GB2312"/>
          <w:color w:val="000000"/>
          <w:sz w:val="32"/>
          <w:szCs w:val="32"/>
        </w:rPr>
        <w:t>万元，</w:t>
      </w:r>
      <w:r>
        <w:rPr>
          <w:rFonts w:hint="eastAsia" w:eastAsia="仿宋_GB2312"/>
          <w:color w:val="000000"/>
          <w:sz w:val="32"/>
          <w:szCs w:val="32"/>
          <w:lang w:eastAsia="zh-CN"/>
        </w:rPr>
        <w:t>增加</w:t>
      </w:r>
      <w:r>
        <w:rPr>
          <w:rFonts w:hint="eastAsia" w:eastAsia="仿宋_GB2312"/>
          <w:color w:val="000000"/>
          <w:sz w:val="32"/>
          <w:szCs w:val="32"/>
          <w:lang w:val="en-US" w:eastAsia="zh-CN"/>
        </w:rPr>
        <w:t>3.24</w:t>
      </w:r>
      <w:r>
        <w:rPr>
          <w:rFonts w:eastAsia="仿宋_GB2312"/>
          <w:color w:val="000000"/>
          <w:sz w:val="32"/>
          <w:szCs w:val="32"/>
        </w:rPr>
        <w:t>%</w:t>
      </w:r>
      <w:r>
        <w:rPr>
          <w:rFonts w:hint="eastAsia" w:eastAsia="仿宋_GB2312"/>
          <w:color w:val="000000"/>
          <w:sz w:val="32"/>
          <w:szCs w:val="32"/>
        </w:rPr>
        <w:t>，主要变动原因是</w:t>
      </w:r>
      <w:r>
        <w:rPr>
          <w:rFonts w:hint="eastAsia" w:eastAsia="仿宋_GB2312"/>
          <w:color w:val="000000"/>
          <w:sz w:val="32"/>
          <w:szCs w:val="32"/>
          <w:lang w:eastAsia="zh-CN"/>
        </w:rPr>
        <w:t>财政评审委托业务费、</w:t>
      </w:r>
      <w:r>
        <w:rPr>
          <w:rFonts w:hint="eastAsia" w:eastAsia="仿宋_GB2312"/>
          <w:color w:val="000000"/>
          <w:sz w:val="32"/>
          <w:szCs w:val="32"/>
          <w:lang w:val="en-US" w:eastAsia="zh-CN"/>
        </w:rPr>
        <w:t>援藏帮扶资金的增加</w:t>
      </w:r>
      <w:r>
        <w:rPr>
          <w:rFonts w:hint="eastAsia" w:eastAsia="仿宋_GB2312"/>
          <w:color w:val="000000"/>
          <w:sz w:val="32"/>
          <w:szCs w:val="32"/>
        </w:rPr>
        <w:t>。</w:t>
      </w:r>
    </w:p>
    <w:p>
      <w:pPr>
        <w:pageBreakBefore w:val="0"/>
        <w:kinsoku/>
        <w:overflowPunct/>
        <w:topLinePunct w:val="0"/>
        <w:bidi w:val="0"/>
        <w:spacing w:line="578" w:lineRule="exact"/>
        <w:ind w:left="0" w:leftChars="0" w:right="0" w:firstLine="640" w:firstLineChars="200"/>
        <w:jc w:val="left"/>
        <w:textAlignment w:val="auto"/>
        <w:rPr>
          <w:rFonts w:hint="eastAsia" w:eastAsia="仿宋_GB2312"/>
          <w:color w:val="000000"/>
          <w:sz w:val="32"/>
          <w:szCs w:val="32"/>
        </w:rPr>
      </w:pPr>
      <w:r>
        <w:rPr>
          <w:rFonts w:hint="eastAsia" w:eastAsia="仿宋_GB2312"/>
          <w:color w:val="000000"/>
          <w:sz w:val="32"/>
          <w:szCs w:val="32"/>
        </w:rPr>
        <w:t>202</w:t>
      </w:r>
      <w:r>
        <w:rPr>
          <w:rFonts w:hint="eastAsia" w:eastAsia="仿宋_GB2312"/>
          <w:color w:val="000000"/>
          <w:sz w:val="32"/>
          <w:szCs w:val="32"/>
          <w:lang w:val="en-US" w:eastAsia="zh-CN"/>
        </w:rPr>
        <w:t>2</w:t>
      </w:r>
      <w:r>
        <w:rPr>
          <w:rFonts w:hint="eastAsia" w:eastAsia="仿宋_GB2312"/>
          <w:color w:val="000000"/>
          <w:sz w:val="32"/>
          <w:szCs w:val="32"/>
        </w:rPr>
        <w:t>年财政拨款支出合计</w:t>
      </w:r>
      <w:r>
        <w:rPr>
          <w:rFonts w:hint="eastAsia" w:eastAsia="仿宋_GB2312"/>
          <w:color w:val="000000"/>
          <w:sz w:val="32"/>
          <w:szCs w:val="32"/>
          <w:lang w:val="en-US" w:eastAsia="zh-CN"/>
        </w:rPr>
        <w:t>4668.61</w:t>
      </w:r>
      <w:r>
        <w:rPr>
          <w:rFonts w:hint="eastAsia" w:eastAsia="仿宋_GB2312"/>
          <w:color w:val="000000"/>
          <w:sz w:val="32"/>
          <w:szCs w:val="32"/>
        </w:rPr>
        <w:t>万元，与20</w:t>
      </w:r>
      <w:r>
        <w:rPr>
          <w:rFonts w:hint="eastAsia" w:eastAsia="仿宋_GB2312"/>
          <w:color w:val="000000"/>
          <w:sz w:val="32"/>
          <w:szCs w:val="32"/>
          <w:lang w:val="en-US" w:eastAsia="zh-CN"/>
        </w:rPr>
        <w:t>21</w:t>
      </w:r>
      <w:r>
        <w:rPr>
          <w:rFonts w:hint="eastAsia" w:eastAsia="仿宋_GB2312"/>
          <w:color w:val="000000"/>
          <w:sz w:val="32"/>
          <w:szCs w:val="32"/>
        </w:rPr>
        <w:t>年相比，支出总计</w:t>
      </w:r>
      <w:r>
        <w:rPr>
          <w:rFonts w:hint="eastAsia" w:eastAsia="仿宋_GB2312"/>
          <w:color w:val="000000"/>
          <w:sz w:val="32"/>
          <w:szCs w:val="32"/>
          <w:lang w:eastAsia="zh-CN"/>
        </w:rPr>
        <w:t>减少</w:t>
      </w:r>
      <w:r>
        <w:rPr>
          <w:rFonts w:hint="eastAsia" w:eastAsia="仿宋_GB2312"/>
          <w:color w:val="000000"/>
          <w:sz w:val="32"/>
          <w:szCs w:val="32"/>
          <w:lang w:val="en-US" w:eastAsia="zh-CN"/>
        </w:rPr>
        <w:t>1164.86</w:t>
      </w:r>
      <w:r>
        <w:rPr>
          <w:rFonts w:hint="eastAsia" w:eastAsia="仿宋_GB2312"/>
          <w:color w:val="000000"/>
          <w:sz w:val="32"/>
          <w:szCs w:val="32"/>
        </w:rPr>
        <w:t>万元，</w:t>
      </w:r>
      <w:r>
        <w:rPr>
          <w:rFonts w:hint="eastAsia" w:eastAsia="仿宋_GB2312"/>
          <w:color w:val="000000"/>
          <w:sz w:val="32"/>
          <w:szCs w:val="32"/>
          <w:lang w:eastAsia="zh-CN"/>
        </w:rPr>
        <w:t>减少</w:t>
      </w:r>
      <w:r>
        <w:rPr>
          <w:rFonts w:hint="eastAsia" w:eastAsia="仿宋_GB2312"/>
          <w:color w:val="000000"/>
          <w:sz w:val="32"/>
          <w:szCs w:val="32"/>
          <w:lang w:val="en-US" w:eastAsia="zh-CN"/>
        </w:rPr>
        <w:t>19.97</w:t>
      </w:r>
      <w:r>
        <w:rPr>
          <w:rFonts w:eastAsia="仿宋_GB2312"/>
          <w:color w:val="000000"/>
          <w:sz w:val="32"/>
          <w:szCs w:val="32"/>
        </w:rPr>
        <w:t>%</w:t>
      </w:r>
      <w:r>
        <w:rPr>
          <w:rFonts w:hint="eastAsia" w:eastAsia="仿宋_GB2312"/>
          <w:color w:val="000000"/>
          <w:sz w:val="32"/>
          <w:szCs w:val="32"/>
        </w:rPr>
        <w:t>，主要变动原因是政府性基金的</w:t>
      </w:r>
      <w:r>
        <w:rPr>
          <w:rFonts w:hint="eastAsia" w:eastAsia="仿宋_GB2312"/>
          <w:color w:val="000000"/>
          <w:sz w:val="32"/>
          <w:szCs w:val="32"/>
          <w:lang w:eastAsia="zh-CN"/>
        </w:rPr>
        <w:t>减少</w:t>
      </w:r>
      <w:r>
        <w:rPr>
          <w:rFonts w:hint="eastAsia" w:eastAsia="仿宋_GB2312"/>
          <w:color w:val="000000"/>
          <w:sz w:val="32"/>
          <w:szCs w:val="32"/>
        </w:rPr>
        <w:t>。</w:t>
      </w:r>
    </w:p>
    <w:p>
      <w:pPr>
        <w:pageBreakBefore w:val="0"/>
        <w:kinsoku/>
        <w:overflowPunct/>
        <w:topLinePunct w:val="0"/>
        <w:bidi w:val="0"/>
        <w:spacing w:line="578" w:lineRule="exact"/>
        <w:ind w:left="0" w:leftChars="0" w:right="0" w:firstLine="640" w:firstLineChars="200"/>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pStyle w:val="6"/>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4208780" cy="2470785"/>
            <wp:effectExtent l="4445" t="4445" r="15875" b="2032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ageBreakBefore w:val="0"/>
        <w:kinsoku/>
        <w:overflowPunct/>
        <w:topLinePunct w:val="0"/>
        <w:bidi w:val="0"/>
        <w:spacing w:line="578" w:lineRule="exact"/>
        <w:ind w:left="0" w:leftChars="0" w:right="0" w:firstLine="640" w:firstLineChars="200"/>
        <w:textAlignment w:val="auto"/>
        <w:outlineLvl w:val="1"/>
        <w:rPr>
          <w:rStyle w:val="31"/>
          <w:rFonts w:ascii="黑体" w:hAnsi="黑体" w:eastAsia="黑体"/>
          <w:b w:val="0"/>
          <w:color w:val="auto"/>
          <w:highlight w:val="none"/>
        </w:rPr>
      </w:pPr>
      <w:bookmarkStart w:id="32" w:name="_Toc15396607"/>
      <w:bookmarkStart w:id="33"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31"/>
          <w:rFonts w:hint="eastAsia" w:ascii="黑体" w:hAnsi="黑体" w:eastAsia="黑体"/>
          <w:b w:val="0"/>
          <w:color w:val="auto"/>
          <w:highlight w:val="none"/>
        </w:rPr>
        <w:t>般公共预算财政拨款支出决算情况说明</w:t>
      </w:r>
      <w:bookmarkEnd w:id="32"/>
      <w:bookmarkEnd w:id="33"/>
    </w:p>
    <w:p>
      <w:pPr>
        <w:pageBreakBefore w:val="0"/>
        <w:kinsoku/>
        <w:overflowPunct/>
        <w:topLinePunct w:val="0"/>
        <w:bidi w:val="0"/>
        <w:spacing w:line="578" w:lineRule="exact"/>
        <w:ind w:left="0" w:leftChars="0" w:right="0" w:firstLine="643" w:firstLineChars="200"/>
        <w:textAlignment w:val="auto"/>
        <w:outlineLvl w:val="2"/>
        <w:rPr>
          <w:rFonts w:ascii="仿宋" w:hAnsi="仿宋" w:eastAsia="仿宋"/>
          <w:b/>
          <w:color w:val="auto"/>
          <w:sz w:val="32"/>
          <w:szCs w:val="32"/>
          <w:highlight w:val="none"/>
        </w:rPr>
      </w:pPr>
      <w:bookmarkStart w:id="34" w:name="_Toc15377210"/>
      <w:r>
        <w:rPr>
          <w:rFonts w:hint="eastAsia" w:ascii="仿宋" w:hAnsi="仿宋" w:eastAsia="仿宋"/>
          <w:b/>
          <w:color w:val="auto"/>
          <w:sz w:val="32"/>
          <w:szCs w:val="32"/>
          <w:highlight w:val="none"/>
        </w:rPr>
        <w:t>（一）一般公共预算财政拨款支出决算总体情况</w:t>
      </w:r>
      <w:bookmarkEnd w:id="34"/>
    </w:p>
    <w:p>
      <w:pPr>
        <w:spacing w:line="580" w:lineRule="exact"/>
        <w:ind w:firstLine="64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3877.05</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83.05</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1239.56</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47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eastAsia="仿宋_GB2312" w:cs="仿宋_GB2312"/>
          <w:sz w:val="32"/>
          <w:szCs w:val="32"/>
        </w:rPr>
        <w:t>将原项目支出中列支的基本支出调整归位</w:t>
      </w:r>
      <w:r>
        <w:rPr>
          <w:rFonts w:hint="eastAsia" w:eastAsia="仿宋_GB2312" w:cs="仿宋_GB2312"/>
          <w:sz w:val="32"/>
          <w:szCs w:val="32"/>
          <w:lang w:val="en-US" w:eastAsia="zh-CN"/>
        </w:rPr>
        <w:t>,</w:t>
      </w:r>
      <w:r>
        <w:rPr>
          <w:rFonts w:hint="eastAsia" w:ascii="仿宋" w:hAnsi="仿宋" w:eastAsia="仿宋"/>
          <w:color w:val="auto"/>
          <w:sz w:val="32"/>
          <w:szCs w:val="32"/>
          <w:highlight w:val="none"/>
          <w:lang w:eastAsia="zh-CN"/>
        </w:rPr>
        <w:t>代全县缴</w:t>
      </w:r>
      <w:r>
        <w:rPr>
          <w:rFonts w:hint="eastAsia" w:ascii="仿宋" w:hAnsi="仿宋" w:eastAsia="仿宋"/>
          <w:color w:val="auto"/>
          <w:sz w:val="32"/>
          <w:szCs w:val="32"/>
          <w:highlight w:val="none"/>
        </w:rPr>
        <w:t>耕地占用税</w:t>
      </w:r>
      <w:r>
        <w:rPr>
          <w:rFonts w:hint="eastAsia" w:ascii="仿宋" w:hAnsi="仿宋" w:eastAsia="仿宋"/>
          <w:color w:val="auto"/>
          <w:sz w:val="32"/>
          <w:szCs w:val="32"/>
          <w:highlight w:val="none"/>
          <w:lang w:eastAsia="zh-CN"/>
        </w:rPr>
        <w:t>计入一般公共预算财政拨款支</w:t>
      </w:r>
      <w:r>
        <w:rPr>
          <w:rFonts w:hint="eastAsia" w:ascii="仿宋" w:hAnsi="仿宋" w:eastAsia="仿宋" w:cs="Times New Roman"/>
          <w:color w:val="auto"/>
          <w:sz w:val="32"/>
          <w:szCs w:val="32"/>
          <w:highlight w:val="none"/>
          <w:lang w:eastAsia="zh-CN"/>
        </w:rPr>
        <w:t>出和</w:t>
      </w:r>
      <w:r>
        <w:rPr>
          <w:rFonts w:hint="eastAsia" w:ascii="仿宋" w:hAnsi="仿宋" w:eastAsia="仿宋" w:cs="Times New Roman"/>
          <w:color w:val="auto"/>
          <w:sz w:val="32"/>
          <w:szCs w:val="32"/>
          <w:highlight w:val="none"/>
        </w:rPr>
        <w:t>援藏</w:t>
      </w:r>
      <w:r>
        <w:rPr>
          <w:rFonts w:hint="eastAsia" w:ascii="仿宋" w:hAnsi="仿宋" w:eastAsia="仿宋"/>
          <w:color w:val="auto"/>
          <w:sz w:val="32"/>
          <w:szCs w:val="32"/>
          <w:highlight w:val="none"/>
        </w:rPr>
        <w:t>帮扶</w:t>
      </w:r>
      <w:r>
        <w:rPr>
          <w:rFonts w:hint="eastAsia" w:ascii="仿宋" w:hAnsi="仿宋" w:eastAsia="仿宋"/>
          <w:color w:val="auto"/>
          <w:sz w:val="32"/>
          <w:szCs w:val="32"/>
          <w:highlight w:val="none"/>
          <w:lang w:eastAsia="zh-CN"/>
        </w:rPr>
        <w:t>的增加。</w:t>
      </w:r>
    </w:p>
    <w:p>
      <w:pPr>
        <w:pageBreakBefore w:val="0"/>
        <w:kinsoku/>
        <w:overflowPunct/>
        <w:topLinePunct w:val="0"/>
        <w:bidi w:val="0"/>
        <w:spacing w:line="578" w:lineRule="exact"/>
        <w:ind w:left="0" w:leftChars="0" w:right="0"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pPr>
        <w:pageBreakBefore w:val="0"/>
        <w:kinsoku/>
        <w:overflowPunct/>
        <w:topLinePunct w:val="0"/>
        <w:bidi w:val="0"/>
        <w:spacing w:line="578" w:lineRule="exact"/>
        <w:ind w:left="0" w:leftChars="0" w:right="0" w:firstLine="640" w:firstLineChars="200"/>
        <w:textAlignment w:val="auto"/>
        <w:rPr>
          <w:rFonts w:ascii="仿宋" w:hAnsi="仿宋" w:eastAsia="仿宋"/>
          <w:b/>
          <w:color w:val="auto"/>
          <w:sz w:val="32"/>
          <w:szCs w:val="32"/>
          <w:highlight w:val="none"/>
        </w:rPr>
      </w:pPr>
      <w:r>
        <w:rPr>
          <w:rFonts w:hint="eastAsia" w:ascii="仿宋" w:hAnsi="仿宋" w:eastAsia="仿宋"/>
          <w:color w:val="auto"/>
          <w:sz w:val="32"/>
          <w:szCs w:val="32"/>
          <w:highlight w:val="none"/>
          <w:lang w:eastAsia="zh-CN"/>
        </w:rPr>
        <w:drawing>
          <wp:anchor distT="0" distB="0" distL="114300" distR="114300" simplePos="0" relativeHeight="251660288" behindDoc="0" locked="0" layoutInCell="1" allowOverlap="1">
            <wp:simplePos x="0" y="0"/>
            <wp:positionH relativeFrom="column">
              <wp:posOffset>125095</wp:posOffset>
            </wp:positionH>
            <wp:positionV relativeFrom="paragraph">
              <wp:posOffset>171450</wp:posOffset>
            </wp:positionV>
            <wp:extent cx="4642485" cy="2162810"/>
            <wp:effectExtent l="4445" t="4445" r="20320" b="2349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bookmarkStart w:id="35" w:name="_Toc15377211"/>
      <w:r>
        <w:rPr>
          <w:rFonts w:hint="eastAsia" w:ascii="仿宋" w:hAnsi="仿宋" w:eastAsia="仿宋"/>
          <w:b/>
          <w:color w:val="auto"/>
          <w:sz w:val="32"/>
          <w:szCs w:val="32"/>
          <w:highlight w:val="none"/>
        </w:rPr>
        <w:t>（二）一般公共预算财政拨款支出决算结构情况</w:t>
      </w:r>
      <w:bookmarkEnd w:id="35"/>
    </w:p>
    <w:p>
      <w:pPr>
        <w:pageBreakBefore w:val="0"/>
        <w:kinsoku/>
        <w:overflowPunct/>
        <w:topLinePunct w:val="0"/>
        <w:bidi w:val="0"/>
        <w:spacing w:line="578" w:lineRule="exact"/>
        <w:ind w:left="0" w:leftChars="0" w:right="0" w:firstLine="640"/>
        <w:textAlignment w:val="auto"/>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3877.05</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2166.54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55.88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133.25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3.44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48.72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1.26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s="Times New Roman"/>
          <w:b/>
          <w:color w:val="auto"/>
          <w:sz w:val="32"/>
          <w:szCs w:val="32"/>
          <w:highlight w:val="none"/>
          <w:lang w:eastAsia="zh-CN"/>
        </w:rPr>
        <w:t>城乡社区支出</w:t>
      </w:r>
      <w:r>
        <w:rPr>
          <w:rFonts w:hint="eastAsia" w:ascii="仿宋" w:hAnsi="仿宋" w:eastAsia="仿宋"/>
          <w:color w:val="auto"/>
          <w:sz w:val="32"/>
          <w:szCs w:val="32"/>
          <w:highlight w:val="none"/>
          <w:lang w:val="en-US" w:eastAsia="zh-CN"/>
        </w:rPr>
        <w:t>593.74万元，</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val="en-US" w:eastAsia="zh-CN"/>
        </w:rPr>
        <w:t>15.31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s="Times New Roman"/>
          <w:b/>
          <w:color w:val="auto"/>
          <w:sz w:val="32"/>
          <w:szCs w:val="32"/>
          <w:highlight w:val="none"/>
          <w:lang w:val="en-US" w:eastAsia="zh-CN"/>
        </w:rPr>
        <w:t>农林水支出</w:t>
      </w:r>
      <w:r>
        <w:rPr>
          <w:rFonts w:hint="eastAsia" w:ascii="仿宋" w:hAnsi="仿宋" w:eastAsia="仿宋"/>
          <w:color w:val="auto"/>
          <w:sz w:val="32"/>
          <w:szCs w:val="32"/>
          <w:highlight w:val="none"/>
          <w:lang w:val="en-US" w:eastAsia="zh-CN"/>
        </w:rPr>
        <w:t>870万元，</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val="en-US" w:eastAsia="zh-CN"/>
        </w:rPr>
        <w:t>22.44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64.8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1.67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ageBreakBefore w:val="0"/>
        <w:kinsoku/>
        <w:overflowPunct/>
        <w:topLinePunct w:val="0"/>
        <w:bidi w:val="0"/>
        <w:spacing w:line="578" w:lineRule="exact"/>
        <w:ind w:left="0" w:leftChars="0" w:right="0"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pageBreakBefore w:val="0"/>
        <w:kinsoku/>
        <w:overflowPunct/>
        <w:topLinePunct w:val="0"/>
        <w:bidi w:val="0"/>
        <w:spacing w:line="578" w:lineRule="exact"/>
        <w:ind w:left="0" w:leftChars="0" w:right="0" w:firstLine="643" w:firstLineChars="200"/>
        <w:textAlignment w:val="auto"/>
        <w:outlineLvl w:val="2"/>
        <w:rPr>
          <w:rFonts w:hint="eastAsia" w:ascii="仿宋" w:hAnsi="仿宋" w:eastAsia="仿宋"/>
          <w:b/>
          <w:color w:val="auto"/>
          <w:sz w:val="32"/>
          <w:szCs w:val="32"/>
          <w:highlight w:val="none"/>
          <w:lang w:eastAsia="zh-CN"/>
        </w:rPr>
      </w:pPr>
      <w:bookmarkStart w:id="36" w:name="_Toc15377212"/>
      <w:r>
        <w:rPr>
          <w:rFonts w:hint="eastAsia" w:ascii="仿宋" w:hAnsi="仿宋" w:eastAsia="仿宋"/>
          <w:b/>
          <w:color w:val="auto"/>
          <w:sz w:val="32"/>
          <w:szCs w:val="32"/>
          <w:highlight w:val="none"/>
          <w:lang w:eastAsia="zh-CN"/>
        </w:rPr>
        <w:drawing>
          <wp:anchor distT="0" distB="0" distL="114300" distR="114300" simplePos="0" relativeHeight="251661312" behindDoc="0" locked="0" layoutInCell="1" allowOverlap="1">
            <wp:simplePos x="0" y="0"/>
            <wp:positionH relativeFrom="column">
              <wp:posOffset>421640</wp:posOffset>
            </wp:positionH>
            <wp:positionV relativeFrom="paragraph">
              <wp:posOffset>29845</wp:posOffset>
            </wp:positionV>
            <wp:extent cx="4377690" cy="2766060"/>
            <wp:effectExtent l="4445" t="4445" r="18415" b="1079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ageBreakBefore w:val="0"/>
        <w:kinsoku/>
        <w:overflowPunct/>
        <w:topLinePunct w:val="0"/>
        <w:bidi w:val="0"/>
        <w:spacing w:line="578" w:lineRule="exact"/>
        <w:ind w:left="0" w:leftChars="0" w:right="0" w:firstLine="643" w:firstLineChars="200"/>
        <w:textAlignment w:val="auto"/>
        <w:outlineLvl w:val="2"/>
        <w:rPr>
          <w:rFonts w:hint="eastAsia" w:ascii="仿宋" w:hAnsi="仿宋" w:eastAsia="仿宋"/>
          <w:b/>
          <w:color w:val="auto"/>
          <w:sz w:val="32"/>
          <w:szCs w:val="32"/>
          <w:highlight w:val="none"/>
        </w:rPr>
      </w:pPr>
    </w:p>
    <w:p>
      <w:pPr>
        <w:pageBreakBefore w:val="0"/>
        <w:kinsoku/>
        <w:overflowPunct/>
        <w:topLinePunct w:val="0"/>
        <w:bidi w:val="0"/>
        <w:spacing w:line="578" w:lineRule="exact"/>
        <w:ind w:left="0" w:leftChars="0" w:right="0" w:firstLine="643" w:firstLineChars="200"/>
        <w:textAlignment w:val="auto"/>
        <w:outlineLvl w:val="2"/>
        <w:rPr>
          <w:rFonts w:hint="eastAsia" w:ascii="仿宋" w:hAnsi="仿宋" w:eastAsia="仿宋"/>
          <w:b/>
          <w:color w:val="auto"/>
          <w:sz w:val="32"/>
          <w:szCs w:val="32"/>
          <w:highlight w:val="none"/>
        </w:rPr>
      </w:pPr>
    </w:p>
    <w:p>
      <w:pPr>
        <w:pageBreakBefore w:val="0"/>
        <w:kinsoku/>
        <w:overflowPunct/>
        <w:topLinePunct w:val="0"/>
        <w:bidi w:val="0"/>
        <w:spacing w:line="578" w:lineRule="exact"/>
        <w:ind w:left="0" w:leftChars="0" w:right="0" w:firstLine="643" w:firstLineChars="200"/>
        <w:textAlignment w:val="auto"/>
        <w:outlineLvl w:val="2"/>
        <w:rPr>
          <w:rFonts w:hint="eastAsia" w:ascii="仿宋" w:hAnsi="仿宋" w:eastAsia="仿宋"/>
          <w:b/>
          <w:color w:val="auto"/>
          <w:sz w:val="32"/>
          <w:szCs w:val="32"/>
          <w:highlight w:val="none"/>
        </w:rPr>
      </w:pPr>
    </w:p>
    <w:p>
      <w:pPr>
        <w:pageBreakBefore w:val="0"/>
        <w:kinsoku/>
        <w:overflowPunct/>
        <w:topLinePunct w:val="0"/>
        <w:bidi w:val="0"/>
        <w:spacing w:line="578" w:lineRule="exact"/>
        <w:ind w:left="0" w:leftChars="0" w:right="0" w:firstLine="643" w:firstLineChars="200"/>
        <w:textAlignment w:val="auto"/>
        <w:outlineLvl w:val="2"/>
        <w:rPr>
          <w:rFonts w:hint="eastAsia" w:ascii="仿宋" w:hAnsi="仿宋" w:eastAsia="仿宋"/>
          <w:b/>
          <w:color w:val="auto"/>
          <w:sz w:val="32"/>
          <w:szCs w:val="32"/>
          <w:highlight w:val="none"/>
        </w:rPr>
      </w:pPr>
    </w:p>
    <w:p>
      <w:pPr>
        <w:pageBreakBefore w:val="0"/>
        <w:kinsoku/>
        <w:overflowPunct/>
        <w:topLinePunct w:val="0"/>
        <w:bidi w:val="0"/>
        <w:spacing w:line="578" w:lineRule="exact"/>
        <w:ind w:left="0" w:leftChars="0" w:right="0" w:firstLine="643" w:firstLineChars="200"/>
        <w:textAlignment w:val="auto"/>
        <w:outlineLvl w:val="2"/>
        <w:rPr>
          <w:rFonts w:hint="eastAsia" w:ascii="仿宋" w:hAnsi="仿宋" w:eastAsia="仿宋"/>
          <w:b/>
          <w:color w:val="auto"/>
          <w:sz w:val="32"/>
          <w:szCs w:val="32"/>
          <w:highlight w:val="none"/>
        </w:rPr>
      </w:pPr>
    </w:p>
    <w:p>
      <w:pPr>
        <w:pageBreakBefore w:val="0"/>
        <w:kinsoku/>
        <w:overflowPunct/>
        <w:topLinePunct w:val="0"/>
        <w:bidi w:val="0"/>
        <w:spacing w:line="578" w:lineRule="exact"/>
        <w:ind w:left="0" w:leftChars="0" w:right="0" w:firstLine="643" w:firstLineChars="200"/>
        <w:textAlignment w:val="auto"/>
        <w:outlineLvl w:val="2"/>
        <w:rPr>
          <w:rFonts w:hint="eastAsia" w:ascii="仿宋" w:hAnsi="仿宋" w:eastAsia="仿宋"/>
          <w:b/>
          <w:color w:val="auto"/>
          <w:sz w:val="32"/>
          <w:szCs w:val="32"/>
          <w:highlight w:val="none"/>
        </w:rPr>
      </w:pPr>
    </w:p>
    <w:p>
      <w:pPr>
        <w:pageBreakBefore w:val="0"/>
        <w:kinsoku/>
        <w:overflowPunct/>
        <w:topLinePunct w:val="0"/>
        <w:bidi w:val="0"/>
        <w:spacing w:line="578" w:lineRule="exact"/>
        <w:ind w:left="0" w:leftChars="0" w:right="0" w:firstLine="643" w:firstLineChars="200"/>
        <w:textAlignment w:val="auto"/>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（三）一般公共预算财政拨款支出决算具体情况</w:t>
      </w:r>
      <w:bookmarkEnd w:id="36"/>
    </w:p>
    <w:p>
      <w:pPr>
        <w:pageBreakBefore w:val="0"/>
        <w:kinsoku/>
        <w:overflowPunct/>
        <w:topLinePunct w:val="0"/>
        <w:bidi w:val="0"/>
        <w:spacing w:line="578" w:lineRule="exact"/>
        <w:ind w:left="0" w:leftChars="0" w:right="0" w:firstLine="643" w:firstLineChars="200"/>
        <w:textAlignment w:val="auto"/>
        <w:outlineLvl w:val="2"/>
        <w:rPr>
          <w:rFonts w:ascii="仿宋" w:hAnsi="仿宋" w:eastAsia="仿宋"/>
          <w:color w:val="auto"/>
          <w:sz w:val="32"/>
          <w:szCs w:val="32"/>
          <w:highlight w:val="none"/>
        </w:rPr>
      </w:pPr>
      <w:bookmarkStart w:id="37" w:name="_Toc15377444"/>
      <w:bookmarkStart w:id="38" w:name="_Toc15378460"/>
      <w:bookmarkStart w:id="39" w:name="_Toc15377213"/>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color w:val="auto"/>
          <w:sz w:val="32"/>
          <w:szCs w:val="32"/>
          <w:highlight w:val="none"/>
          <w:lang w:val="en-US" w:eastAsia="zh-CN"/>
        </w:rPr>
        <w:t>3877.05</w:t>
      </w:r>
      <w:r>
        <w:rPr>
          <w:rFonts w:hint="eastAsia" w:ascii="仿宋" w:hAnsi="仿宋" w:eastAsia="仿宋"/>
          <w:color w:val="auto"/>
          <w:sz w:val="32"/>
          <w:szCs w:val="32"/>
          <w:highlight w:val="none"/>
        </w:rPr>
        <w:t>万元，</w:t>
      </w:r>
      <w:r>
        <w:rPr>
          <w:rStyle w:val="19"/>
          <w:rFonts w:hint="eastAsia" w:ascii="仿宋" w:hAnsi="仿宋" w:eastAsia="仿宋"/>
          <w:bCs/>
          <w:color w:val="auto"/>
          <w:sz w:val="32"/>
          <w:szCs w:val="32"/>
          <w:highlight w:val="none"/>
        </w:rPr>
        <w:t>完成预算</w:t>
      </w:r>
      <w:r>
        <w:rPr>
          <w:rStyle w:val="19"/>
          <w:rFonts w:hint="eastAsia" w:ascii="仿宋" w:hAnsi="仿宋" w:eastAsia="仿宋"/>
          <w:bCs/>
          <w:color w:val="auto"/>
          <w:sz w:val="32"/>
          <w:szCs w:val="32"/>
          <w:highlight w:val="none"/>
          <w:lang w:val="en-US" w:eastAsia="zh-CN"/>
        </w:rPr>
        <w:t>100</w:t>
      </w:r>
      <w:r>
        <w:rPr>
          <w:rStyle w:val="19"/>
          <w:rFonts w:ascii="仿宋" w:hAnsi="仿宋" w:eastAsia="仿宋"/>
          <w:bCs/>
          <w:color w:val="auto"/>
          <w:sz w:val="32"/>
          <w:szCs w:val="32"/>
          <w:highlight w:val="none"/>
        </w:rPr>
        <w:t>%</w:t>
      </w:r>
      <w:r>
        <w:rPr>
          <w:rStyle w:val="19"/>
          <w:rFonts w:hint="eastAsia" w:ascii="仿宋" w:hAnsi="仿宋" w:eastAsia="仿宋"/>
          <w:bCs/>
          <w:color w:val="auto"/>
          <w:sz w:val="32"/>
          <w:szCs w:val="32"/>
          <w:highlight w:val="none"/>
        </w:rPr>
        <w:t>。其中：</w:t>
      </w:r>
      <w:bookmarkEnd w:id="37"/>
      <w:bookmarkEnd w:id="38"/>
      <w:bookmarkEnd w:id="39"/>
    </w:p>
    <w:p>
      <w:pPr>
        <w:pageBreakBefore w:val="0"/>
        <w:numPr>
          <w:ilvl w:val="0"/>
          <w:numId w:val="2"/>
        </w:numPr>
        <w:kinsoku/>
        <w:overflowPunct/>
        <w:topLinePunct w:val="0"/>
        <w:bidi w:val="0"/>
        <w:spacing w:line="578" w:lineRule="exact"/>
        <w:ind w:left="0" w:leftChars="0" w:right="0" w:firstLine="643"/>
        <w:textAlignment w:val="auto"/>
        <w:rPr>
          <w:rStyle w:val="19"/>
          <w:rFonts w:hint="eastAsia" w:ascii="仿宋" w:hAnsi="仿宋" w:eastAsia="仿宋"/>
          <w:b w:val="0"/>
          <w:bCs/>
          <w:color w:val="000000"/>
          <w:sz w:val="32"/>
          <w:szCs w:val="32"/>
        </w:rPr>
      </w:pPr>
      <w:r>
        <w:rPr>
          <w:rStyle w:val="19"/>
          <w:rFonts w:hint="eastAsia" w:ascii="仿宋" w:hAnsi="仿宋" w:eastAsia="仿宋"/>
          <w:bCs/>
          <w:color w:val="000000"/>
          <w:sz w:val="32"/>
          <w:szCs w:val="32"/>
        </w:rPr>
        <w:t>一般公共服务（类）财政事务（款）行政运行（项）</w:t>
      </w:r>
      <w:r>
        <w:rPr>
          <w:rStyle w:val="19"/>
          <w:rFonts w:ascii="仿宋" w:hAnsi="仿宋" w:eastAsia="仿宋"/>
          <w:bCs/>
          <w:color w:val="000000"/>
          <w:sz w:val="32"/>
          <w:szCs w:val="32"/>
        </w:rPr>
        <w:t>:</w:t>
      </w:r>
      <w:r>
        <w:rPr>
          <w:rStyle w:val="19"/>
          <w:rFonts w:ascii="仿宋" w:hAnsi="仿宋" w:eastAsia="仿宋"/>
          <w:b w:val="0"/>
          <w:bCs/>
          <w:color w:val="000000"/>
          <w:sz w:val="32"/>
          <w:szCs w:val="32"/>
        </w:rPr>
        <w:t xml:space="preserve"> </w:t>
      </w:r>
      <w:r>
        <w:rPr>
          <w:rStyle w:val="19"/>
          <w:rFonts w:hint="eastAsia" w:ascii="仿宋" w:hAnsi="仿宋" w:eastAsia="仿宋"/>
          <w:b w:val="0"/>
          <w:bCs/>
          <w:color w:val="000000"/>
          <w:sz w:val="32"/>
          <w:szCs w:val="32"/>
        </w:rPr>
        <w:t>支出决算为</w:t>
      </w:r>
      <w:r>
        <w:rPr>
          <w:rStyle w:val="19"/>
          <w:rFonts w:hint="eastAsia" w:ascii="仿宋" w:hAnsi="仿宋" w:eastAsia="仿宋"/>
          <w:b w:val="0"/>
          <w:bCs/>
          <w:color w:val="000000"/>
          <w:sz w:val="32"/>
          <w:szCs w:val="32"/>
          <w:lang w:val="en-US" w:eastAsia="zh-CN"/>
        </w:rPr>
        <w:t>957.13</w:t>
      </w:r>
      <w:r>
        <w:rPr>
          <w:rStyle w:val="19"/>
          <w:rFonts w:hint="eastAsia" w:ascii="仿宋" w:hAnsi="仿宋" w:eastAsia="仿宋"/>
          <w:b w:val="0"/>
          <w:bCs/>
          <w:color w:val="000000"/>
          <w:sz w:val="32"/>
          <w:szCs w:val="32"/>
        </w:rPr>
        <w:t>万元，完成预算100</w:t>
      </w:r>
      <w:r>
        <w:rPr>
          <w:rStyle w:val="19"/>
          <w:rFonts w:ascii="仿宋" w:hAnsi="仿宋" w:eastAsia="仿宋"/>
          <w:b w:val="0"/>
          <w:bCs/>
          <w:color w:val="000000"/>
          <w:sz w:val="32"/>
          <w:szCs w:val="32"/>
        </w:rPr>
        <w:t>%</w:t>
      </w:r>
      <w:r>
        <w:rPr>
          <w:rStyle w:val="19"/>
          <w:rFonts w:hint="eastAsia" w:ascii="仿宋" w:hAnsi="仿宋" w:eastAsia="仿宋"/>
          <w:b w:val="0"/>
          <w:bCs/>
          <w:color w:val="000000"/>
          <w:sz w:val="32"/>
          <w:szCs w:val="32"/>
        </w:rPr>
        <w:t>。</w:t>
      </w:r>
    </w:p>
    <w:p>
      <w:pPr>
        <w:pageBreakBefore w:val="0"/>
        <w:numPr>
          <w:ilvl w:val="0"/>
          <w:numId w:val="2"/>
        </w:numPr>
        <w:kinsoku/>
        <w:overflowPunct/>
        <w:topLinePunct w:val="0"/>
        <w:bidi w:val="0"/>
        <w:spacing w:line="578" w:lineRule="exact"/>
        <w:ind w:left="0" w:leftChars="0" w:right="0" w:firstLine="643"/>
        <w:textAlignment w:val="auto"/>
        <w:rPr>
          <w:rStyle w:val="19"/>
          <w:rFonts w:hint="eastAsia" w:ascii="仿宋" w:hAnsi="仿宋" w:eastAsia="仿宋"/>
          <w:b w:val="0"/>
          <w:bCs/>
          <w:color w:val="000000"/>
          <w:sz w:val="32"/>
          <w:szCs w:val="32"/>
        </w:rPr>
      </w:pPr>
      <w:r>
        <w:rPr>
          <w:rStyle w:val="19"/>
          <w:rFonts w:hint="eastAsia" w:ascii="仿宋" w:hAnsi="仿宋" w:eastAsia="仿宋"/>
          <w:bCs/>
          <w:color w:val="000000"/>
          <w:sz w:val="32"/>
          <w:szCs w:val="32"/>
        </w:rPr>
        <w:t>一般公共服务（类）财政事务（款）一般行政管理事务（项）</w:t>
      </w:r>
      <w:r>
        <w:rPr>
          <w:rStyle w:val="19"/>
          <w:rFonts w:ascii="仿宋" w:hAnsi="仿宋" w:eastAsia="仿宋"/>
          <w:bCs/>
          <w:color w:val="000000"/>
          <w:sz w:val="32"/>
          <w:szCs w:val="32"/>
        </w:rPr>
        <w:t>:</w:t>
      </w:r>
      <w:r>
        <w:rPr>
          <w:rStyle w:val="19"/>
          <w:rFonts w:ascii="仿宋" w:hAnsi="仿宋" w:eastAsia="仿宋"/>
          <w:b w:val="0"/>
          <w:bCs/>
          <w:color w:val="000000"/>
          <w:sz w:val="32"/>
          <w:szCs w:val="32"/>
        </w:rPr>
        <w:t xml:space="preserve"> </w:t>
      </w:r>
      <w:r>
        <w:rPr>
          <w:rStyle w:val="19"/>
          <w:rFonts w:hint="eastAsia" w:ascii="仿宋" w:hAnsi="仿宋" w:eastAsia="仿宋"/>
          <w:b w:val="0"/>
          <w:bCs/>
          <w:color w:val="000000"/>
          <w:sz w:val="32"/>
          <w:szCs w:val="32"/>
        </w:rPr>
        <w:t>支出决算</w:t>
      </w:r>
      <w:r>
        <w:rPr>
          <w:rStyle w:val="19"/>
          <w:rFonts w:hint="eastAsia" w:ascii="仿宋" w:hAnsi="仿宋" w:eastAsia="仿宋"/>
          <w:b w:val="0"/>
          <w:bCs/>
          <w:color w:val="000000"/>
          <w:sz w:val="32"/>
          <w:szCs w:val="32"/>
          <w:lang w:val="en-US" w:eastAsia="zh-CN"/>
        </w:rPr>
        <w:t>70</w:t>
      </w:r>
      <w:r>
        <w:rPr>
          <w:rStyle w:val="19"/>
          <w:rFonts w:hint="eastAsia" w:ascii="仿宋" w:hAnsi="仿宋" w:eastAsia="仿宋"/>
          <w:b w:val="0"/>
          <w:bCs/>
          <w:color w:val="000000"/>
          <w:sz w:val="32"/>
          <w:szCs w:val="32"/>
        </w:rPr>
        <w:t>万元，完成预算100</w:t>
      </w:r>
      <w:r>
        <w:rPr>
          <w:rStyle w:val="19"/>
          <w:rFonts w:ascii="仿宋" w:hAnsi="仿宋" w:eastAsia="仿宋"/>
          <w:b w:val="0"/>
          <w:bCs/>
          <w:color w:val="000000"/>
          <w:sz w:val="32"/>
          <w:szCs w:val="32"/>
        </w:rPr>
        <w:t>%</w:t>
      </w:r>
      <w:r>
        <w:rPr>
          <w:rStyle w:val="19"/>
          <w:rFonts w:hint="eastAsia" w:ascii="仿宋" w:hAnsi="仿宋" w:eastAsia="仿宋"/>
          <w:b w:val="0"/>
          <w:bCs/>
          <w:color w:val="000000"/>
          <w:sz w:val="32"/>
          <w:szCs w:val="32"/>
        </w:rPr>
        <w:t>。</w:t>
      </w:r>
    </w:p>
    <w:p>
      <w:pPr>
        <w:pageBreakBefore w:val="0"/>
        <w:numPr>
          <w:ilvl w:val="0"/>
          <w:numId w:val="2"/>
        </w:numPr>
        <w:kinsoku/>
        <w:overflowPunct/>
        <w:topLinePunct w:val="0"/>
        <w:bidi w:val="0"/>
        <w:spacing w:line="578" w:lineRule="exact"/>
        <w:ind w:left="0" w:leftChars="0" w:right="0" w:firstLine="643"/>
        <w:textAlignment w:val="auto"/>
        <w:rPr>
          <w:rStyle w:val="19"/>
          <w:rFonts w:hint="eastAsia" w:ascii="仿宋" w:hAnsi="仿宋" w:eastAsia="仿宋"/>
          <w:b w:val="0"/>
          <w:bCs/>
          <w:color w:val="000000"/>
          <w:sz w:val="32"/>
          <w:szCs w:val="32"/>
        </w:rPr>
      </w:pPr>
      <w:r>
        <w:rPr>
          <w:rStyle w:val="19"/>
          <w:rFonts w:hint="eastAsia" w:ascii="仿宋" w:hAnsi="仿宋" w:eastAsia="仿宋"/>
          <w:bCs/>
          <w:color w:val="000000"/>
          <w:sz w:val="32"/>
          <w:szCs w:val="32"/>
        </w:rPr>
        <w:t>一般公共服务（类）财政事务（款）</w:t>
      </w:r>
      <w:r>
        <w:rPr>
          <w:rStyle w:val="19"/>
          <w:rFonts w:hint="eastAsia" w:ascii="仿宋" w:hAnsi="仿宋" w:eastAsia="仿宋"/>
          <w:bCs/>
          <w:color w:val="000000"/>
          <w:sz w:val="32"/>
          <w:szCs w:val="32"/>
          <w:lang w:eastAsia="zh-CN"/>
        </w:rPr>
        <w:t>预算改革业务</w:t>
      </w:r>
      <w:r>
        <w:rPr>
          <w:rStyle w:val="19"/>
          <w:rFonts w:hint="eastAsia" w:ascii="仿宋" w:hAnsi="仿宋" w:eastAsia="仿宋"/>
          <w:bCs/>
          <w:color w:val="000000"/>
          <w:sz w:val="32"/>
          <w:szCs w:val="32"/>
        </w:rPr>
        <w:t>（项）</w:t>
      </w:r>
      <w:r>
        <w:rPr>
          <w:rStyle w:val="19"/>
          <w:rFonts w:ascii="仿宋" w:hAnsi="仿宋" w:eastAsia="仿宋"/>
          <w:bCs/>
          <w:color w:val="000000"/>
          <w:sz w:val="32"/>
          <w:szCs w:val="32"/>
        </w:rPr>
        <w:t>:</w:t>
      </w:r>
      <w:r>
        <w:rPr>
          <w:rStyle w:val="19"/>
          <w:rFonts w:ascii="仿宋" w:hAnsi="仿宋" w:eastAsia="仿宋"/>
          <w:b w:val="0"/>
          <w:bCs/>
          <w:color w:val="000000"/>
          <w:sz w:val="32"/>
          <w:szCs w:val="32"/>
        </w:rPr>
        <w:t xml:space="preserve"> </w:t>
      </w:r>
      <w:r>
        <w:rPr>
          <w:rStyle w:val="19"/>
          <w:rFonts w:hint="eastAsia" w:ascii="仿宋" w:hAnsi="仿宋" w:eastAsia="仿宋"/>
          <w:b w:val="0"/>
          <w:bCs/>
          <w:color w:val="000000"/>
          <w:sz w:val="32"/>
          <w:szCs w:val="32"/>
        </w:rPr>
        <w:t>支出决算为</w:t>
      </w:r>
      <w:r>
        <w:rPr>
          <w:rStyle w:val="19"/>
          <w:rFonts w:hint="eastAsia" w:ascii="仿宋" w:hAnsi="仿宋" w:eastAsia="仿宋"/>
          <w:b w:val="0"/>
          <w:bCs/>
          <w:color w:val="000000"/>
          <w:sz w:val="32"/>
          <w:szCs w:val="32"/>
          <w:lang w:val="en-US" w:eastAsia="zh-CN"/>
        </w:rPr>
        <w:t>45</w:t>
      </w:r>
      <w:r>
        <w:rPr>
          <w:rStyle w:val="19"/>
          <w:rFonts w:hint="eastAsia" w:ascii="仿宋" w:hAnsi="仿宋" w:eastAsia="仿宋"/>
          <w:b w:val="0"/>
          <w:bCs/>
          <w:color w:val="000000"/>
          <w:sz w:val="32"/>
          <w:szCs w:val="32"/>
        </w:rPr>
        <w:t>万元，完成预算100</w:t>
      </w:r>
      <w:r>
        <w:rPr>
          <w:rStyle w:val="19"/>
          <w:rFonts w:ascii="仿宋" w:hAnsi="仿宋" w:eastAsia="仿宋"/>
          <w:b w:val="0"/>
          <w:bCs/>
          <w:color w:val="000000"/>
          <w:sz w:val="32"/>
          <w:szCs w:val="32"/>
        </w:rPr>
        <w:t>%</w:t>
      </w:r>
      <w:r>
        <w:rPr>
          <w:rStyle w:val="19"/>
          <w:rFonts w:hint="eastAsia" w:ascii="仿宋" w:hAnsi="仿宋" w:eastAsia="仿宋"/>
          <w:b w:val="0"/>
          <w:bCs/>
          <w:color w:val="000000"/>
          <w:sz w:val="32"/>
          <w:szCs w:val="32"/>
        </w:rPr>
        <w:t>。</w:t>
      </w:r>
    </w:p>
    <w:p>
      <w:pPr>
        <w:pageBreakBefore w:val="0"/>
        <w:numPr>
          <w:ilvl w:val="0"/>
          <w:numId w:val="2"/>
        </w:numPr>
        <w:kinsoku/>
        <w:overflowPunct/>
        <w:topLinePunct w:val="0"/>
        <w:bidi w:val="0"/>
        <w:spacing w:line="578" w:lineRule="exact"/>
        <w:ind w:left="0" w:leftChars="0" w:right="0" w:firstLine="643"/>
        <w:textAlignment w:val="auto"/>
        <w:rPr>
          <w:rStyle w:val="19"/>
          <w:rFonts w:hint="eastAsia" w:ascii="仿宋" w:hAnsi="仿宋" w:eastAsia="仿宋"/>
          <w:b w:val="0"/>
          <w:bCs/>
          <w:color w:val="000000"/>
          <w:sz w:val="32"/>
          <w:szCs w:val="32"/>
        </w:rPr>
      </w:pPr>
      <w:r>
        <w:rPr>
          <w:rStyle w:val="19"/>
          <w:rFonts w:hint="eastAsia" w:ascii="仿宋" w:hAnsi="仿宋" w:eastAsia="仿宋"/>
          <w:bCs/>
          <w:color w:val="000000"/>
          <w:sz w:val="32"/>
          <w:szCs w:val="32"/>
        </w:rPr>
        <w:t>一般公共服务（类）财政事务（款）财政监察（项）</w:t>
      </w:r>
      <w:r>
        <w:rPr>
          <w:rStyle w:val="19"/>
          <w:rFonts w:ascii="仿宋" w:hAnsi="仿宋" w:eastAsia="仿宋"/>
          <w:bCs/>
          <w:color w:val="000000"/>
          <w:sz w:val="32"/>
          <w:szCs w:val="32"/>
        </w:rPr>
        <w:t>:</w:t>
      </w:r>
      <w:r>
        <w:rPr>
          <w:rStyle w:val="19"/>
          <w:rFonts w:ascii="仿宋" w:hAnsi="仿宋" w:eastAsia="仿宋"/>
          <w:b w:val="0"/>
          <w:bCs/>
          <w:color w:val="000000"/>
          <w:sz w:val="32"/>
          <w:szCs w:val="32"/>
        </w:rPr>
        <w:t xml:space="preserve"> </w:t>
      </w:r>
      <w:r>
        <w:rPr>
          <w:rStyle w:val="19"/>
          <w:rFonts w:hint="eastAsia" w:ascii="仿宋" w:hAnsi="仿宋" w:eastAsia="仿宋"/>
          <w:b w:val="0"/>
          <w:bCs/>
          <w:color w:val="000000"/>
          <w:sz w:val="32"/>
          <w:szCs w:val="32"/>
        </w:rPr>
        <w:t>支出决算为</w:t>
      </w:r>
      <w:r>
        <w:rPr>
          <w:rStyle w:val="19"/>
          <w:rFonts w:hint="eastAsia" w:ascii="仿宋" w:hAnsi="仿宋" w:eastAsia="仿宋"/>
          <w:b w:val="0"/>
          <w:bCs/>
          <w:color w:val="000000"/>
          <w:sz w:val="32"/>
          <w:szCs w:val="32"/>
          <w:lang w:val="en-US" w:eastAsia="zh-CN"/>
        </w:rPr>
        <w:t>55.98</w:t>
      </w:r>
      <w:r>
        <w:rPr>
          <w:rStyle w:val="19"/>
          <w:rFonts w:hint="eastAsia" w:ascii="仿宋" w:hAnsi="仿宋" w:eastAsia="仿宋"/>
          <w:b w:val="0"/>
          <w:bCs/>
          <w:color w:val="000000"/>
          <w:sz w:val="32"/>
          <w:szCs w:val="32"/>
        </w:rPr>
        <w:t>万元，完成预算100</w:t>
      </w:r>
      <w:r>
        <w:rPr>
          <w:rStyle w:val="19"/>
          <w:rFonts w:ascii="仿宋" w:hAnsi="仿宋" w:eastAsia="仿宋"/>
          <w:b w:val="0"/>
          <w:bCs/>
          <w:color w:val="000000"/>
          <w:sz w:val="32"/>
          <w:szCs w:val="32"/>
        </w:rPr>
        <w:t>%</w:t>
      </w:r>
      <w:r>
        <w:rPr>
          <w:rStyle w:val="19"/>
          <w:rFonts w:hint="eastAsia" w:ascii="仿宋" w:hAnsi="仿宋" w:eastAsia="仿宋"/>
          <w:b w:val="0"/>
          <w:bCs/>
          <w:color w:val="000000"/>
          <w:sz w:val="32"/>
          <w:szCs w:val="32"/>
        </w:rPr>
        <w:t>。</w:t>
      </w:r>
    </w:p>
    <w:p>
      <w:pPr>
        <w:pageBreakBefore w:val="0"/>
        <w:numPr>
          <w:ilvl w:val="0"/>
          <w:numId w:val="2"/>
        </w:numPr>
        <w:kinsoku/>
        <w:overflowPunct/>
        <w:topLinePunct w:val="0"/>
        <w:bidi w:val="0"/>
        <w:spacing w:line="578" w:lineRule="exact"/>
        <w:ind w:left="0" w:leftChars="0" w:right="0" w:firstLine="643"/>
        <w:textAlignment w:val="auto"/>
        <w:rPr>
          <w:rStyle w:val="19"/>
          <w:rFonts w:hint="eastAsia" w:ascii="仿宋" w:hAnsi="仿宋" w:eastAsia="仿宋"/>
          <w:b w:val="0"/>
          <w:bCs/>
          <w:color w:val="000000"/>
          <w:sz w:val="32"/>
          <w:szCs w:val="32"/>
        </w:rPr>
      </w:pPr>
      <w:r>
        <w:rPr>
          <w:rStyle w:val="19"/>
          <w:rFonts w:hint="eastAsia" w:ascii="仿宋" w:hAnsi="仿宋" w:eastAsia="仿宋"/>
          <w:bCs/>
          <w:color w:val="000000"/>
          <w:sz w:val="32"/>
          <w:szCs w:val="32"/>
        </w:rPr>
        <w:t>一般公共服务（类）财政事务（款）信息化建设（项）</w:t>
      </w:r>
      <w:r>
        <w:rPr>
          <w:rStyle w:val="19"/>
          <w:rFonts w:ascii="仿宋" w:hAnsi="仿宋" w:eastAsia="仿宋"/>
          <w:bCs/>
          <w:color w:val="000000"/>
          <w:sz w:val="32"/>
          <w:szCs w:val="32"/>
        </w:rPr>
        <w:t>:</w:t>
      </w:r>
      <w:r>
        <w:rPr>
          <w:rStyle w:val="19"/>
          <w:rFonts w:ascii="仿宋" w:hAnsi="仿宋" w:eastAsia="仿宋"/>
          <w:b w:val="0"/>
          <w:bCs/>
          <w:color w:val="000000"/>
          <w:sz w:val="32"/>
          <w:szCs w:val="32"/>
        </w:rPr>
        <w:t xml:space="preserve"> </w:t>
      </w:r>
      <w:r>
        <w:rPr>
          <w:rStyle w:val="19"/>
          <w:rFonts w:hint="eastAsia" w:ascii="仿宋" w:hAnsi="仿宋" w:eastAsia="仿宋"/>
          <w:b w:val="0"/>
          <w:bCs/>
          <w:color w:val="000000"/>
          <w:sz w:val="32"/>
          <w:szCs w:val="32"/>
        </w:rPr>
        <w:t>支出决算为</w:t>
      </w:r>
      <w:r>
        <w:rPr>
          <w:rStyle w:val="19"/>
          <w:rFonts w:hint="eastAsia" w:ascii="仿宋" w:hAnsi="仿宋" w:eastAsia="仿宋"/>
          <w:b w:val="0"/>
          <w:bCs/>
          <w:color w:val="000000"/>
          <w:sz w:val="32"/>
          <w:szCs w:val="32"/>
          <w:lang w:val="en-US" w:eastAsia="zh-CN"/>
        </w:rPr>
        <w:t>85</w:t>
      </w:r>
      <w:r>
        <w:rPr>
          <w:rStyle w:val="19"/>
          <w:rFonts w:hint="eastAsia" w:ascii="仿宋" w:hAnsi="仿宋" w:eastAsia="仿宋"/>
          <w:b w:val="0"/>
          <w:bCs/>
          <w:color w:val="000000"/>
          <w:sz w:val="32"/>
          <w:szCs w:val="32"/>
        </w:rPr>
        <w:t>万元，完成预算100</w:t>
      </w:r>
      <w:r>
        <w:rPr>
          <w:rStyle w:val="19"/>
          <w:rFonts w:ascii="仿宋" w:hAnsi="仿宋" w:eastAsia="仿宋"/>
          <w:b w:val="0"/>
          <w:bCs/>
          <w:color w:val="000000"/>
          <w:sz w:val="32"/>
          <w:szCs w:val="32"/>
        </w:rPr>
        <w:t>%</w:t>
      </w:r>
      <w:r>
        <w:rPr>
          <w:rStyle w:val="19"/>
          <w:rFonts w:hint="eastAsia" w:ascii="仿宋" w:hAnsi="仿宋" w:eastAsia="仿宋"/>
          <w:b w:val="0"/>
          <w:bCs/>
          <w:color w:val="000000"/>
          <w:sz w:val="32"/>
          <w:szCs w:val="32"/>
        </w:rPr>
        <w:t>。</w:t>
      </w:r>
    </w:p>
    <w:p>
      <w:pPr>
        <w:pageBreakBefore w:val="0"/>
        <w:numPr>
          <w:ilvl w:val="0"/>
          <w:numId w:val="2"/>
        </w:numPr>
        <w:kinsoku/>
        <w:overflowPunct/>
        <w:topLinePunct w:val="0"/>
        <w:bidi w:val="0"/>
        <w:spacing w:line="578" w:lineRule="exact"/>
        <w:ind w:left="0" w:leftChars="0" w:right="0" w:firstLine="643"/>
        <w:textAlignment w:val="auto"/>
        <w:rPr>
          <w:rStyle w:val="19"/>
          <w:rFonts w:hint="eastAsia" w:ascii="仿宋" w:hAnsi="仿宋" w:eastAsia="仿宋"/>
          <w:b w:val="0"/>
          <w:bCs/>
          <w:color w:val="000000"/>
          <w:sz w:val="32"/>
          <w:szCs w:val="32"/>
        </w:rPr>
      </w:pPr>
      <w:r>
        <w:rPr>
          <w:rStyle w:val="19"/>
          <w:rFonts w:hint="eastAsia" w:ascii="仿宋" w:hAnsi="仿宋" w:eastAsia="仿宋"/>
          <w:bCs/>
          <w:color w:val="000000"/>
          <w:sz w:val="32"/>
          <w:szCs w:val="32"/>
        </w:rPr>
        <w:t>一般公共服务（类）财政事务（款）财务委托业务支出（项）</w:t>
      </w:r>
      <w:r>
        <w:rPr>
          <w:rStyle w:val="19"/>
          <w:rFonts w:ascii="仿宋" w:hAnsi="仿宋" w:eastAsia="仿宋"/>
          <w:bCs/>
          <w:color w:val="000000"/>
          <w:sz w:val="32"/>
          <w:szCs w:val="32"/>
        </w:rPr>
        <w:t>:</w:t>
      </w:r>
      <w:r>
        <w:rPr>
          <w:rStyle w:val="19"/>
          <w:rFonts w:ascii="仿宋" w:hAnsi="仿宋" w:eastAsia="仿宋"/>
          <w:b w:val="0"/>
          <w:bCs/>
          <w:color w:val="000000"/>
          <w:sz w:val="32"/>
          <w:szCs w:val="32"/>
        </w:rPr>
        <w:t xml:space="preserve"> </w:t>
      </w:r>
      <w:r>
        <w:rPr>
          <w:rStyle w:val="19"/>
          <w:rFonts w:hint="eastAsia" w:ascii="仿宋" w:hAnsi="仿宋" w:eastAsia="仿宋"/>
          <w:b w:val="0"/>
          <w:bCs/>
          <w:color w:val="000000"/>
          <w:sz w:val="32"/>
          <w:szCs w:val="32"/>
        </w:rPr>
        <w:t>支出决算为</w:t>
      </w:r>
      <w:r>
        <w:rPr>
          <w:rStyle w:val="19"/>
          <w:rFonts w:hint="eastAsia" w:ascii="仿宋" w:hAnsi="仿宋" w:eastAsia="仿宋"/>
          <w:b w:val="0"/>
          <w:bCs/>
          <w:color w:val="000000"/>
          <w:sz w:val="32"/>
          <w:szCs w:val="32"/>
          <w:lang w:val="en-US" w:eastAsia="zh-CN"/>
        </w:rPr>
        <w:t>718.63</w:t>
      </w:r>
      <w:r>
        <w:rPr>
          <w:rStyle w:val="19"/>
          <w:rFonts w:hint="eastAsia" w:ascii="仿宋" w:hAnsi="仿宋" w:eastAsia="仿宋"/>
          <w:b w:val="0"/>
          <w:bCs/>
          <w:color w:val="000000"/>
          <w:sz w:val="32"/>
          <w:szCs w:val="32"/>
        </w:rPr>
        <w:t>万元，完成预算100</w:t>
      </w:r>
      <w:r>
        <w:rPr>
          <w:rStyle w:val="19"/>
          <w:rFonts w:ascii="仿宋" w:hAnsi="仿宋" w:eastAsia="仿宋"/>
          <w:b w:val="0"/>
          <w:bCs/>
          <w:color w:val="000000"/>
          <w:sz w:val="32"/>
          <w:szCs w:val="32"/>
        </w:rPr>
        <w:t>%</w:t>
      </w:r>
      <w:r>
        <w:rPr>
          <w:rStyle w:val="19"/>
          <w:rFonts w:hint="eastAsia" w:ascii="仿宋" w:hAnsi="仿宋" w:eastAsia="仿宋"/>
          <w:b w:val="0"/>
          <w:bCs/>
          <w:color w:val="000000"/>
          <w:sz w:val="32"/>
          <w:szCs w:val="32"/>
        </w:rPr>
        <w:t>。</w:t>
      </w:r>
    </w:p>
    <w:p>
      <w:pPr>
        <w:pageBreakBefore w:val="0"/>
        <w:numPr>
          <w:ilvl w:val="0"/>
          <w:numId w:val="2"/>
        </w:numPr>
        <w:kinsoku/>
        <w:overflowPunct/>
        <w:topLinePunct w:val="0"/>
        <w:bidi w:val="0"/>
        <w:spacing w:line="578" w:lineRule="exact"/>
        <w:ind w:left="0" w:leftChars="0" w:right="0" w:firstLine="643"/>
        <w:textAlignment w:val="auto"/>
        <w:rPr>
          <w:rStyle w:val="19"/>
          <w:rFonts w:hint="eastAsia" w:ascii="仿宋" w:hAnsi="仿宋" w:eastAsia="仿宋"/>
          <w:b w:val="0"/>
          <w:bCs/>
          <w:color w:val="000000"/>
          <w:sz w:val="32"/>
          <w:szCs w:val="32"/>
        </w:rPr>
      </w:pPr>
      <w:r>
        <w:rPr>
          <w:rStyle w:val="19"/>
          <w:rFonts w:hint="eastAsia" w:ascii="仿宋" w:hAnsi="仿宋" w:eastAsia="仿宋"/>
          <w:bCs/>
          <w:color w:val="000000"/>
          <w:sz w:val="32"/>
          <w:szCs w:val="32"/>
        </w:rPr>
        <w:t>一般公共服务（类）财政事务（款）事业运行（项）</w:t>
      </w:r>
      <w:r>
        <w:rPr>
          <w:rStyle w:val="19"/>
          <w:rFonts w:ascii="仿宋" w:hAnsi="仿宋" w:eastAsia="仿宋"/>
          <w:bCs/>
          <w:color w:val="000000"/>
          <w:sz w:val="32"/>
          <w:szCs w:val="32"/>
        </w:rPr>
        <w:t>:</w:t>
      </w:r>
      <w:r>
        <w:rPr>
          <w:rStyle w:val="19"/>
          <w:rFonts w:ascii="仿宋" w:hAnsi="仿宋" w:eastAsia="仿宋"/>
          <w:b w:val="0"/>
          <w:bCs/>
          <w:color w:val="000000"/>
          <w:sz w:val="32"/>
          <w:szCs w:val="32"/>
        </w:rPr>
        <w:t xml:space="preserve"> </w:t>
      </w:r>
      <w:r>
        <w:rPr>
          <w:rStyle w:val="19"/>
          <w:rFonts w:hint="eastAsia" w:ascii="仿宋" w:hAnsi="仿宋" w:eastAsia="仿宋"/>
          <w:b w:val="0"/>
          <w:bCs/>
          <w:color w:val="000000"/>
          <w:sz w:val="32"/>
          <w:szCs w:val="32"/>
        </w:rPr>
        <w:t>支出决算为</w:t>
      </w:r>
      <w:r>
        <w:rPr>
          <w:rStyle w:val="19"/>
          <w:rFonts w:hint="eastAsia" w:ascii="仿宋" w:hAnsi="仿宋" w:eastAsia="仿宋"/>
          <w:b w:val="0"/>
          <w:bCs/>
          <w:color w:val="000000"/>
          <w:sz w:val="32"/>
          <w:szCs w:val="32"/>
          <w:lang w:val="en-US" w:eastAsia="zh-CN"/>
        </w:rPr>
        <w:t>234.8</w:t>
      </w:r>
      <w:r>
        <w:rPr>
          <w:rStyle w:val="19"/>
          <w:rFonts w:hint="eastAsia" w:ascii="仿宋" w:hAnsi="仿宋" w:eastAsia="仿宋"/>
          <w:b w:val="0"/>
          <w:bCs/>
          <w:color w:val="000000"/>
          <w:sz w:val="32"/>
          <w:szCs w:val="32"/>
        </w:rPr>
        <w:t>万元，完成预算100</w:t>
      </w:r>
      <w:r>
        <w:rPr>
          <w:rStyle w:val="19"/>
          <w:rFonts w:ascii="仿宋" w:hAnsi="仿宋" w:eastAsia="仿宋"/>
          <w:b w:val="0"/>
          <w:bCs/>
          <w:color w:val="000000"/>
          <w:sz w:val="32"/>
          <w:szCs w:val="32"/>
        </w:rPr>
        <w:t>%</w:t>
      </w:r>
      <w:r>
        <w:rPr>
          <w:rStyle w:val="19"/>
          <w:rFonts w:hint="eastAsia" w:ascii="仿宋" w:hAnsi="仿宋" w:eastAsia="仿宋"/>
          <w:b w:val="0"/>
          <w:bCs/>
          <w:color w:val="000000"/>
          <w:sz w:val="32"/>
          <w:szCs w:val="32"/>
        </w:rPr>
        <w:t>。</w:t>
      </w:r>
    </w:p>
    <w:p>
      <w:pPr>
        <w:pageBreakBefore w:val="0"/>
        <w:numPr>
          <w:ilvl w:val="0"/>
          <w:numId w:val="2"/>
        </w:numPr>
        <w:kinsoku/>
        <w:overflowPunct/>
        <w:topLinePunct w:val="0"/>
        <w:bidi w:val="0"/>
        <w:spacing w:line="578" w:lineRule="exact"/>
        <w:ind w:left="0" w:leftChars="0" w:right="0" w:firstLine="643"/>
        <w:textAlignment w:val="auto"/>
        <w:rPr>
          <w:rStyle w:val="19"/>
          <w:rFonts w:hint="eastAsia" w:ascii="仿宋" w:hAnsi="仿宋" w:eastAsia="仿宋"/>
          <w:b w:val="0"/>
          <w:bCs/>
          <w:color w:val="000000"/>
          <w:sz w:val="32"/>
          <w:szCs w:val="32"/>
        </w:rPr>
      </w:pPr>
      <w:r>
        <w:rPr>
          <w:rStyle w:val="19"/>
          <w:rFonts w:hint="eastAsia" w:ascii="仿宋" w:hAnsi="仿宋" w:eastAsia="仿宋"/>
          <w:bCs/>
          <w:color w:val="000000"/>
          <w:sz w:val="32"/>
          <w:szCs w:val="32"/>
        </w:rPr>
        <w:t>社会保障和就业（类）行政事业单位养老支出（款）机关事业单位基本养老保险缴费支出（项）</w:t>
      </w:r>
      <w:r>
        <w:rPr>
          <w:rStyle w:val="19"/>
          <w:rFonts w:ascii="仿宋" w:hAnsi="仿宋" w:eastAsia="仿宋"/>
          <w:bCs/>
          <w:color w:val="000000"/>
          <w:sz w:val="32"/>
          <w:szCs w:val="32"/>
        </w:rPr>
        <w:t>:</w:t>
      </w:r>
      <w:r>
        <w:rPr>
          <w:rStyle w:val="19"/>
          <w:rFonts w:ascii="仿宋" w:hAnsi="仿宋" w:eastAsia="仿宋"/>
          <w:b w:val="0"/>
          <w:bCs/>
          <w:color w:val="000000"/>
          <w:sz w:val="32"/>
          <w:szCs w:val="32"/>
        </w:rPr>
        <w:t xml:space="preserve"> </w:t>
      </w:r>
      <w:r>
        <w:rPr>
          <w:rStyle w:val="19"/>
          <w:rFonts w:hint="eastAsia" w:ascii="仿宋" w:hAnsi="仿宋" w:eastAsia="仿宋"/>
          <w:b w:val="0"/>
          <w:bCs/>
          <w:color w:val="000000"/>
          <w:sz w:val="32"/>
          <w:szCs w:val="32"/>
        </w:rPr>
        <w:t>支出决算为</w:t>
      </w:r>
      <w:r>
        <w:rPr>
          <w:rStyle w:val="19"/>
          <w:rFonts w:hint="eastAsia" w:ascii="仿宋" w:hAnsi="仿宋" w:eastAsia="仿宋"/>
          <w:b w:val="0"/>
          <w:bCs/>
          <w:color w:val="000000"/>
          <w:sz w:val="32"/>
          <w:szCs w:val="32"/>
          <w:lang w:val="en-US" w:eastAsia="zh-CN"/>
        </w:rPr>
        <w:t>109.16</w:t>
      </w:r>
      <w:r>
        <w:rPr>
          <w:rStyle w:val="19"/>
          <w:rFonts w:hint="eastAsia" w:ascii="仿宋" w:hAnsi="仿宋" w:eastAsia="仿宋"/>
          <w:b w:val="0"/>
          <w:bCs/>
          <w:color w:val="000000"/>
          <w:sz w:val="32"/>
          <w:szCs w:val="32"/>
        </w:rPr>
        <w:t>万元，完成预算100</w:t>
      </w:r>
      <w:r>
        <w:rPr>
          <w:rStyle w:val="19"/>
          <w:rFonts w:ascii="仿宋" w:hAnsi="仿宋" w:eastAsia="仿宋"/>
          <w:b w:val="0"/>
          <w:bCs/>
          <w:color w:val="000000"/>
          <w:sz w:val="32"/>
          <w:szCs w:val="32"/>
        </w:rPr>
        <w:t>%</w:t>
      </w:r>
      <w:r>
        <w:rPr>
          <w:rStyle w:val="19"/>
          <w:rFonts w:hint="eastAsia" w:ascii="仿宋" w:hAnsi="仿宋" w:eastAsia="仿宋"/>
          <w:b w:val="0"/>
          <w:bCs/>
          <w:color w:val="000000"/>
          <w:sz w:val="32"/>
          <w:szCs w:val="32"/>
        </w:rPr>
        <w:t>。</w:t>
      </w:r>
    </w:p>
    <w:p>
      <w:pPr>
        <w:pageBreakBefore w:val="0"/>
        <w:numPr>
          <w:ilvl w:val="0"/>
          <w:numId w:val="2"/>
        </w:numPr>
        <w:kinsoku/>
        <w:overflowPunct/>
        <w:topLinePunct w:val="0"/>
        <w:bidi w:val="0"/>
        <w:spacing w:line="578" w:lineRule="exact"/>
        <w:ind w:left="0" w:leftChars="0" w:right="0" w:firstLine="643"/>
        <w:textAlignment w:val="auto"/>
        <w:rPr>
          <w:rStyle w:val="19"/>
          <w:rFonts w:hint="eastAsia" w:ascii="仿宋" w:hAnsi="仿宋" w:eastAsia="仿宋"/>
          <w:b w:val="0"/>
          <w:bCs/>
          <w:color w:val="000000"/>
          <w:sz w:val="32"/>
          <w:szCs w:val="32"/>
        </w:rPr>
      </w:pPr>
      <w:r>
        <w:rPr>
          <w:rStyle w:val="19"/>
          <w:rFonts w:hint="eastAsia" w:ascii="仿宋" w:hAnsi="仿宋" w:eastAsia="仿宋"/>
          <w:bCs/>
          <w:color w:val="000000"/>
          <w:sz w:val="32"/>
          <w:szCs w:val="32"/>
        </w:rPr>
        <w:t>社会保障和就业（类）行政事业单位养老支出（款）机关事业单位</w:t>
      </w:r>
      <w:r>
        <w:rPr>
          <w:rStyle w:val="19"/>
          <w:rFonts w:hint="eastAsia" w:ascii="仿宋" w:hAnsi="仿宋" w:eastAsia="仿宋"/>
          <w:bCs/>
          <w:color w:val="000000"/>
          <w:sz w:val="32"/>
          <w:szCs w:val="32"/>
          <w:lang w:eastAsia="zh-CN"/>
        </w:rPr>
        <w:t>职业年金</w:t>
      </w:r>
      <w:r>
        <w:rPr>
          <w:rStyle w:val="19"/>
          <w:rFonts w:hint="eastAsia" w:ascii="仿宋" w:hAnsi="仿宋" w:eastAsia="仿宋"/>
          <w:bCs/>
          <w:color w:val="000000"/>
          <w:sz w:val="32"/>
          <w:szCs w:val="32"/>
        </w:rPr>
        <w:t>缴费支出（项）</w:t>
      </w:r>
      <w:r>
        <w:rPr>
          <w:rStyle w:val="19"/>
          <w:rFonts w:ascii="仿宋" w:hAnsi="仿宋" w:eastAsia="仿宋"/>
          <w:bCs/>
          <w:color w:val="000000"/>
          <w:sz w:val="32"/>
          <w:szCs w:val="32"/>
        </w:rPr>
        <w:t>:</w:t>
      </w:r>
      <w:r>
        <w:rPr>
          <w:rStyle w:val="19"/>
          <w:rFonts w:ascii="仿宋" w:hAnsi="仿宋" w:eastAsia="仿宋"/>
          <w:b w:val="0"/>
          <w:bCs/>
          <w:color w:val="000000"/>
          <w:sz w:val="32"/>
          <w:szCs w:val="32"/>
        </w:rPr>
        <w:t xml:space="preserve"> </w:t>
      </w:r>
      <w:r>
        <w:rPr>
          <w:rStyle w:val="19"/>
          <w:rFonts w:hint="eastAsia" w:ascii="仿宋" w:hAnsi="仿宋" w:eastAsia="仿宋"/>
          <w:b w:val="0"/>
          <w:bCs/>
          <w:color w:val="000000"/>
          <w:sz w:val="32"/>
          <w:szCs w:val="32"/>
        </w:rPr>
        <w:t>支出决算为</w:t>
      </w:r>
      <w:r>
        <w:rPr>
          <w:rStyle w:val="19"/>
          <w:rFonts w:hint="eastAsia" w:ascii="仿宋" w:hAnsi="仿宋" w:eastAsia="仿宋"/>
          <w:b w:val="0"/>
          <w:bCs/>
          <w:color w:val="000000"/>
          <w:sz w:val="32"/>
          <w:szCs w:val="32"/>
          <w:lang w:val="en-US" w:eastAsia="zh-CN"/>
        </w:rPr>
        <w:t>20.63</w:t>
      </w:r>
      <w:r>
        <w:rPr>
          <w:rStyle w:val="19"/>
          <w:rFonts w:hint="eastAsia" w:ascii="仿宋" w:hAnsi="仿宋" w:eastAsia="仿宋"/>
          <w:b w:val="0"/>
          <w:bCs/>
          <w:color w:val="000000"/>
          <w:sz w:val="32"/>
          <w:szCs w:val="32"/>
        </w:rPr>
        <w:t>万元，完成预算100</w:t>
      </w:r>
      <w:r>
        <w:rPr>
          <w:rStyle w:val="19"/>
          <w:rFonts w:ascii="仿宋" w:hAnsi="仿宋" w:eastAsia="仿宋"/>
          <w:b w:val="0"/>
          <w:bCs/>
          <w:color w:val="000000"/>
          <w:sz w:val="32"/>
          <w:szCs w:val="32"/>
        </w:rPr>
        <w:t>%</w:t>
      </w:r>
      <w:r>
        <w:rPr>
          <w:rStyle w:val="19"/>
          <w:rFonts w:hint="eastAsia" w:ascii="仿宋" w:hAnsi="仿宋" w:eastAsia="仿宋"/>
          <w:b w:val="0"/>
          <w:bCs/>
          <w:color w:val="000000"/>
          <w:sz w:val="32"/>
          <w:szCs w:val="32"/>
        </w:rPr>
        <w:t>。</w:t>
      </w:r>
    </w:p>
    <w:p>
      <w:pPr>
        <w:pageBreakBefore w:val="0"/>
        <w:numPr>
          <w:ilvl w:val="0"/>
          <w:numId w:val="2"/>
        </w:numPr>
        <w:kinsoku/>
        <w:overflowPunct/>
        <w:topLinePunct w:val="0"/>
        <w:bidi w:val="0"/>
        <w:spacing w:line="578" w:lineRule="exact"/>
        <w:ind w:left="0" w:leftChars="0" w:right="0" w:firstLine="643"/>
        <w:textAlignment w:val="auto"/>
        <w:rPr>
          <w:rStyle w:val="19"/>
          <w:rFonts w:hint="eastAsia" w:ascii="仿宋" w:hAnsi="仿宋" w:eastAsia="仿宋"/>
          <w:b w:val="0"/>
          <w:bCs/>
          <w:color w:val="000000"/>
          <w:sz w:val="32"/>
          <w:szCs w:val="32"/>
        </w:rPr>
      </w:pPr>
      <w:r>
        <w:rPr>
          <w:rStyle w:val="19"/>
          <w:rFonts w:hint="eastAsia" w:ascii="仿宋" w:hAnsi="仿宋" w:eastAsia="仿宋"/>
          <w:bCs/>
          <w:color w:val="000000"/>
          <w:sz w:val="32"/>
          <w:szCs w:val="32"/>
        </w:rPr>
        <w:t>社会保障和就业（类）行政事业单位养老支出（款）</w:t>
      </w:r>
      <w:r>
        <w:rPr>
          <w:rStyle w:val="19"/>
          <w:rFonts w:hint="eastAsia" w:ascii="仿宋" w:hAnsi="仿宋" w:eastAsia="仿宋"/>
          <w:bCs/>
          <w:color w:val="000000"/>
          <w:sz w:val="32"/>
          <w:szCs w:val="32"/>
          <w:lang w:eastAsia="zh-CN"/>
        </w:rPr>
        <w:t>其他行政事业单位养老</w:t>
      </w:r>
      <w:r>
        <w:rPr>
          <w:rStyle w:val="19"/>
          <w:rFonts w:hint="eastAsia" w:ascii="仿宋" w:hAnsi="仿宋" w:eastAsia="仿宋"/>
          <w:bCs/>
          <w:color w:val="000000"/>
          <w:sz w:val="32"/>
          <w:szCs w:val="32"/>
        </w:rPr>
        <w:t>支出（项）</w:t>
      </w:r>
      <w:r>
        <w:rPr>
          <w:rStyle w:val="19"/>
          <w:rFonts w:ascii="仿宋" w:hAnsi="仿宋" w:eastAsia="仿宋"/>
          <w:bCs/>
          <w:color w:val="000000"/>
          <w:sz w:val="32"/>
          <w:szCs w:val="32"/>
        </w:rPr>
        <w:t>:</w:t>
      </w:r>
      <w:r>
        <w:rPr>
          <w:rStyle w:val="19"/>
          <w:rFonts w:ascii="仿宋" w:hAnsi="仿宋" w:eastAsia="仿宋"/>
          <w:b w:val="0"/>
          <w:bCs/>
          <w:color w:val="000000"/>
          <w:sz w:val="32"/>
          <w:szCs w:val="32"/>
        </w:rPr>
        <w:t xml:space="preserve"> </w:t>
      </w:r>
      <w:r>
        <w:rPr>
          <w:rStyle w:val="19"/>
          <w:rFonts w:hint="eastAsia" w:ascii="仿宋" w:hAnsi="仿宋" w:eastAsia="仿宋"/>
          <w:b w:val="0"/>
          <w:bCs/>
          <w:color w:val="000000"/>
          <w:sz w:val="32"/>
          <w:szCs w:val="32"/>
        </w:rPr>
        <w:t>支出决算为</w:t>
      </w:r>
      <w:r>
        <w:rPr>
          <w:rStyle w:val="19"/>
          <w:rFonts w:hint="eastAsia" w:ascii="仿宋" w:hAnsi="仿宋" w:eastAsia="仿宋"/>
          <w:b w:val="0"/>
          <w:bCs/>
          <w:color w:val="000000"/>
          <w:sz w:val="32"/>
          <w:szCs w:val="32"/>
          <w:lang w:val="en-US" w:eastAsia="zh-CN"/>
        </w:rPr>
        <w:t>3.46</w:t>
      </w:r>
      <w:r>
        <w:rPr>
          <w:rStyle w:val="19"/>
          <w:rFonts w:hint="eastAsia" w:ascii="仿宋" w:hAnsi="仿宋" w:eastAsia="仿宋"/>
          <w:b w:val="0"/>
          <w:bCs/>
          <w:color w:val="000000"/>
          <w:sz w:val="32"/>
          <w:szCs w:val="32"/>
        </w:rPr>
        <w:t>万元，完成预算100</w:t>
      </w:r>
      <w:r>
        <w:rPr>
          <w:rStyle w:val="19"/>
          <w:rFonts w:ascii="仿宋" w:hAnsi="仿宋" w:eastAsia="仿宋"/>
          <w:b w:val="0"/>
          <w:bCs/>
          <w:color w:val="000000"/>
          <w:sz w:val="32"/>
          <w:szCs w:val="32"/>
        </w:rPr>
        <w:t>%</w:t>
      </w:r>
      <w:r>
        <w:rPr>
          <w:rStyle w:val="19"/>
          <w:rFonts w:hint="eastAsia" w:ascii="仿宋" w:hAnsi="仿宋" w:eastAsia="仿宋"/>
          <w:b w:val="0"/>
          <w:bCs/>
          <w:color w:val="000000"/>
          <w:sz w:val="32"/>
          <w:szCs w:val="32"/>
        </w:rPr>
        <w:t>。</w:t>
      </w:r>
    </w:p>
    <w:p>
      <w:pPr>
        <w:pageBreakBefore w:val="0"/>
        <w:numPr>
          <w:ilvl w:val="0"/>
          <w:numId w:val="2"/>
        </w:numPr>
        <w:kinsoku/>
        <w:overflowPunct/>
        <w:topLinePunct w:val="0"/>
        <w:bidi w:val="0"/>
        <w:spacing w:line="578" w:lineRule="exact"/>
        <w:ind w:left="0" w:leftChars="0" w:right="0" w:firstLine="643"/>
        <w:textAlignment w:val="auto"/>
        <w:rPr>
          <w:rStyle w:val="19"/>
          <w:rFonts w:hint="eastAsia" w:ascii="仿宋" w:hAnsi="仿宋" w:eastAsia="仿宋"/>
          <w:b w:val="0"/>
          <w:bCs/>
          <w:color w:val="000000"/>
          <w:sz w:val="32"/>
          <w:szCs w:val="32"/>
        </w:rPr>
      </w:pPr>
      <w:r>
        <w:rPr>
          <w:rFonts w:hint="eastAsia" w:ascii="仿宋" w:hAnsi="仿宋" w:eastAsia="仿宋"/>
          <w:b/>
          <w:bCs/>
          <w:color w:val="000000"/>
          <w:sz w:val="32"/>
          <w:szCs w:val="32"/>
        </w:rPr>
        <w:t>卫生健康</w:t>
      </w:r>
      <w:r>
        <w:rPr>
          <w:rStyle w:val="19"/>
          <w:rFonts w:hint="eastAsia" w:ascii="仿宋" w:hAnsi="仿宋" w:eastAsia="仿宋"/>
          <w:bCs/>
          <w:color w:val="000000"/>
          <w:sz w:val="32"/>
          <w:szCs w:val="32"/>
        </w:rPr>
        <w:t>（类）行政事业单位医疗（款）行政单位医疗（项）</w:t>
      </w:r>
      <w:r>
        <w:rPr>
          <w:rStyle w:val="19"/>
          <w:rFonts w:ascii="仿宋" w:hAnsi="仿宋" w:eastAsia="仿宋"/>
          <w:bCs/>
          <w:color w:val="000000"/>
          <w:sz w:val="32"/>
          <w:szCs w:val="32"/>
        </w:rPr>
        <w:t>:</w:t>
      </w:r>
      <w:r>
        <w:rPr>
          <w:rStyle w:val="19"/>
          <w:rFonts w:hint="eastAsia" w:ascii="仿宋" w:hAnsi="仿宋" w:eastAsia="仿宋"/>
          <w:b w:val="0"/>
          <w:bCs/>
          <w:color w:val="000000"/>
          <w:sz w:val="32"/>
          <w:szCs w:val="32"/>
        </w:rPr>
        <w:t>支出决算为</w:t>
      </w:r>
      <w:r>
        <w:rPr>
          <w:rStyle w:val="19"/>
          <w:rFonts w:hint="eastAsia" w:ascii="仿宋" w:hAnsi="仿宋" w:eastAsia="仿宋"/>
          <w:b w:val="0"/>
          <w:bCs/>
          <w:color w:val="000000"/>
          <w:sz w:val="32"/>
          <w:szCs w:val="32"/>
          <w:lang w:val="en-US" w:eastAsia="zh-CN"/>
        </w:rPr>
        <w:t>21.62</w:t>
      </w:r>
      <w:r>
        <w:rPr>
          <w:rStyle w:val="19"/>
          <w:rFonts w:hint="eastAsia" w:ascii="仿宋" w:hAnsi="仿宋" w:eastAsia="仿宋"/>
          <w:b w:val="0"/>
          <w:bCs/>
          <w:color w:val="000000"/>
          <w:sz w:val="32"/>
          <w:szCs w:val="32"/>
        </w:rPr>
        <w:t>万元，完成预算100</w:t>
      </w:r>
      <w:r>
        <w:rPr>
          <w:rStyle w:val="19"/>
          <w:rFonts w:ascii="仿宋" w:hAnsi="仿宋" w:eastAsia="仿宋"/>
          <w:b w:val="0"/>
          <w:bCs/>
          <w:color w:val="000000"/>
          <w:sz w:val="32"/>
          <w:szCs w:val="32"/>
        </w:rPr>
        <w:t>%</w:t>
      </w:r>
      <w:r>
        <w:rPr>
          <w:rStyle w:val="19"/>
          <w:rFonts w:hint="eastAsia" w:ascii="仿宋" w:hAnsi="仿宋" w:eastAsia="仿宋"/>
          <w:b w:val="0"/>
          <w:bCs/>
          <w:color w:val="000000"/>
          <w:sz w:val="32"/>
          <w:szCs w:val="32"/>
        </w:rPr>
        <w:t>。</w:t>
      </w:r>
    </w:p>
    <w:p>
      <w:pPr>
        <w:pageBreakBefore w:val="0"/>
        <w:numPr>
          <w:ilvl w:val="0"/>
          <w:numId w:val="2"/>
        </w:numPr>
        <w:kinsoku/>
        <w:overflowPunct/>
        <w:topLinePunct w:val="0"/>
        <w:bidi w:val="0"/>
        <w:spacing w:line="578" w:lineRule="exact"/>
        <w:ind w:left="0" w:leftChars="0" w:right="0" w:firstLine="643"/>
        <w:textAlignment w:val="auto"/>
        <w:rPr>
          <w:rStyle w:val="19"/>
          <w:rFonts w:hint="eastAsia" w:ascii="仿宋" w:hAnsi="仿宋" w:eastAsia="仿宋"/>
          <w:b w:val="0"/>
          <w:bCs/>
          <w:color w:val="000000"/>
          <w:sz w:val="32"/>
          <w:szCs w:val="32"/>
        </w:rPr>
      </w:pPr>
      <w:r>
        <w:rPr>
          <w:rFonts w:hint="eastAsia" w:ascii="仿宋" w:hAnsi="仿宋" w:eastAsia="仿宋"/>
          <w:b/>
          <w:bCs/>
          <w:color w:val="000000"/>
          <w:sz w:val="32"/>
          <w:szCs w:val="32"/>
        </w:rPr>
        <w:t>卫生健康</w:t>
      </w:r>
      <w:r>
        <w:rPr>
          <w:rStyle w:val="19"/>
          <w:rFonts w:hint="eastAsia" w:ascii="仿宋" w:hAnsi="仿宋" w:eastAsia="仿宋"/>
          <w:bCs/>
          <w:color w:val="000000"/>
          <w:sz w:val="32"/>
          <w:szCs w:val="32"/>
        </w:rPr>
        <w:t>（类）行政事业单位医疗（款）事业单位医疗（项）</w:t>
      </w:r>
      <w:r>
        <w:rPr>
          <w:rStyle w:val="19"/>
          <w:rFonts w:ascii="仿宋" w:hAnsi="仿宋" w:eastAsia="仿宋"/>
          <w:bCs/>
          <w:color w:val="000000"/>
          <w:sz w:val="32"/>
          <w:szCs w:val="32"/>
        </w:rPr>
        <w:t>:</w:t>
      </w:r>
      <w:r>
        <w:rPr>
          <w:rStyle w:val="19"/>
          <w:rFonts w:hint="eastAsia" w:ascii="仿宋" w:hAnsi="仿宋" w:eastAsia="仿宋"/>
          <w:b w:val="0"/>
          <w:bCs/>
          <w:color w:val="000000"/>
          <w:sz w:val="32"/>
          <w:szCs w:val="32"/>
        </w:rPr>
        <w:t>支出决算为</w:t>
      </w:r>
      <w:r>
        <w:rPr>
          <w:rStyle w:val="19"/>
          <w:rFonts w:hint="eastAsia" w:ascii="仿宋" w:hAnsi="仿宋" w:eastAsia="仿宋"/>
          <w:b w:val="0"/>
          <w:bCs/>
          <w:color w:val="000000"/>
          <w:sz w:val="32"/>
          <w:szCs w:val="32"/>
          <w:lang w:val="en-US" w:eastAsia="zh-CN"/>
        </w:rPr>
        <w:t>16.18</w:t>
      </w:r>
      <w:r>
        <w:rPr>
          <w:rStyle w:val="19"/>
          <w:rFonts w:hint="eastAsia" w:ascii="仿宋" w:hAnsi="仿宋" w:eastAsia="仿宋"/>
          <w:b w:val="0"/>
          <w:bCs/>
          <w:color w:val="000000"/>
          <w:sz w:val="32"/>
          <w:szCs w:val="32"/>
        </w:rPr>
        <w:t>万元，完成预算100</w:t>
      </w:r>
      <w:r>
        <w:rPr>
          <w:rStyle w:val="19"/>
          <w:rFonts w:ascii="仿宋" w:hAnsi="仿宋" w:eastAsia="仿宋"/>
          <w:b w:val="0"/>
          <w:bCs/>
          <w:color w:val="000000"/>
          <w:sz w:val="32"/>
          <w:szCs w:val="32"/>
        </w:rPr>
        <w:t>%</w:t>
      </w:r>
      <w:r>
        <w:rPr>
          <w:rStyle w:val="19"/>
          <w:rFonts w:hint="eastAsia" w:ascii="仿宋" w:hAnsi="仿宋" w:eastAsia="仿宋"/>
          <w:b w:val="0"/>
          <w:bCs/>
          <w:color w:val="000000"/>
          <w:sz w:val="32"/>
          <w:szCs w:val="32"/>
        </w:rPr>
        <w:t>。</w:t>
      </w:r>
    </w:p>
    <w:p>
      <w:pPr>
        <w:pageBreakBefore w:val="0"/>
        <w:numPr>
          <w:ilvl w:val="0"/>
          <w:numId w:val="2"/>
        </w:numPr>
        <w:kinsoku/>
        <w:overflowPunct/>
        <w:topLinePunct w:val="0"/>
        <w:bidi w:val="0"/>
        <w:spacing w:line="578" w:lineRule="exact"/>
        <w:ind w:left="0" w:leftChars="0" w:right="0" w:firstLine="643"/>
        <w:textAlignment w:val="auto"/>
        <w:rPr>
          <w:rFonts w:ascii="仿宋" w:hAnsi="仿宋" w:eastAsia="仿宋"/>
          <w:sz w:val="32"/>
          <w:szCs w:val="32"/>
        </w:rPr>
      </w:pPr>
      <w:r>
        <w:rPr>
          <w:rFonts w:hint="eastAsia" w:ascii="仿宋" w:hAnsi="仿宋" w:eastAsia="仿宋"/>
          <w:b/>
          <w:bCs/>
          <w:color w:val="000000"/>
          <w:sz w:val="32"/>
          <w:szCs w:val="32"/>
        </w:rPr>
        <w:t>卫生健康</w:t>
      </w:r>
      <w:r>
        <w:rPr>
          <w:rStyle w:val="19"/>
          <w:rFonts w:hint="eastAsia" w:ascii="仿宋" w:hAnsi="仿宋" w:eastAsia="仿宋"/>
          <w:bCs/>
          <w:color w:val="000000"/>
          <w:sz w:val="32"/>
          <w:szCs w:val="32"/>
        </w:rPr>
        <w:t>（类）行政事业单位医疗（款）</w:t>
      </w:r>
      <w:r>
        <w:rPr>
          <w:rStyle w:val="19"/>
          <w:rFonts w:hint="eastAsia" w:ascii="仿宋" w:hAnsi="仿宋" w:eastAsia="仿宋"/>
          <w:bCs/>
          <w:color w:val="000000"/>
          <w:sz w:val="32"/>
          <w:szCs w:val="32"/>
          <w:lang w:eastAsia="zh-CN"/>
        </w:rPr>
        <w:t>公务员医疗补助</w:t>
      </w:r>
      <w:r>
        <w:rPr>
          <w:rStyle w:val="19"/>
          <w:rFonts w:hint="eastAsia" w:ascii="仿宋" w:hAnsi="仿宋" w:eastAsia="仿宋"/>
          <w:bCs/>
          <w:color w:val="000000"/>
          <w:sz w:val="32"/>
          <w:szCs w:val="32"/>
        </w:rPr>
        <w:t>（项）</w:t>
      </w:r>
      <w:r>
        <w:rPr>
          <w:rStyle w:val="19"/>
          <w:rFonts w:ascii="仿宋" w:hAnsi="仿宋" w:eastAsia="仿宋"/>
          <w:bCs/>
          <w:color w:val="000000"/>
          <w:sz w:val="32"/>
          <w:szCs w:val="32"/>
        </w:rPr>
        <w:t>:</w:t>
      </w:r>
      <w:r>
        <w:rPr>
          <w:rStyle w:val="19"/>
          <w:rFonts w:hint="eastAsia" w:ascii="仿宋" w:hAnsi="仿宋" w:eastAsia="仿宋"/>
          <w:b w:val="0"/>
          <w:bCs/>
          <w:color w:val="000000"/>
          <w:sz w:val="32"/>
          <w:szCs w:val="32"/>
        </w:rPr>
        <w:t>支出决算为</w:t>
      </w:r>
      <w:r>
        <w:rPr>
          <w:rStyle w:val="19"/>
          <w:rFonts w:hint="eastAsia" w:ascii="仿宋" w:hAnsi="仿宋" w:eastAsia="仿宋"/>
          <w:b w:val="0"/>
          <w:bCs/>
          <w:color w:val="000000"/>
          <w:sz w:val="32"/>
          <w:szCs w:val="32"/>
          <w:lang w:val="en-US" w:eastAsia="zh-CN"/>
        </w:rPr>
        <w:t>10.92</w:t>
      </w:r>
      <w:r>
        <w:rPr>
          <w:rStyle w:val="19"/>
          <w:rFonts w:hint="eastAsia" w:ascii="仿宋" w:hAnsi="仿宋" w:eastAsia="仿宋"/>
          <w:b w:val="0"/>
          <w:bCs/>
          <w:color w:val="000000"/>
          <w:sz w:val="32"/>
          <w:szCs w:val="32"/>
        </w:rPr>
        <w:t>万元，完成预算100</w:t>
      </w:r>
      <w:r>
        <w:rPr>
          <w:rStyle w:val="19"/>
          <w:rFonts w:ascii="仿宋" w:hAnsi="仿宋" w:eastAsia="仿宋"/>
          <w:b w:val="0"/>
          <w:bCs/>
          <w:color w:val="000000"/>
          <w:sz w:val="32"/>
          <w:szCs w:val="32"/>
        </w:rPr>
        <w:t>%</w:t>
      </w:r>
      <w:r>
        <w:rPr>
          <w:rStyle w:val="19"/>
          <w:rFonts w:hint="eastAsia" w:ascii="仿宋" w:hAnsi="仿宋" w:eastAsia="仿宋"/>
          <w:b w:val="0"/>
          <w:bCs/>
          <w:color w:val="000000"/>
          <w:sz w:val="32"/>
          <w:szCs w:val="32"/>
        </w:rPr>
        <w:t>。</w:t>
      </w:r>
    </w:p>
    <w:p>
      <w:pPr>
        <w:pageBreakBefore w:val="0"/>
        <w:numPr>
          <w:ilvl w:val="0"/>
          <w:numId w:val="2"/>
        </w:numPr>
        <w:kinsoku/>
        <w:overflowPunct/>
        <w:topLinePunct w:val="0"/>
        <w:bidi w:val="0"/>
        <w:spacing w:line="578" w:lineRule="exact"/>
        <w:ind w:left="0" w:leftChars="0" w:right="0" w:firstLine="643"/>
        <w:textAlignment w:val="auto"/>
        <w:rPr>
          <w:rFonts w:ascii="仿宋" w:hAnsi="仿宋" w:eastAsia="仿宋"/>
          <w:sz w:val="32"/>
          <w:szCs w:val="32"/>
        </w:rPr>
      </w:pPr>
      <w:r>
        <w:rPr>
          <w:rFonts w:hint="eastAsia" w:ascii="仿宋" w:hAnsi="仿宋" w:eastAsia="仿宋"/>
          <w:b/>
          <w:bCs/>
          <w:color w:val="000000"/>
          <w:sz w:val="32"/>
          <w:szCs w:val="32"/>
          <w:lang w:eastAsia="zh-CN"/>
        </w:rPr>
        <w:t>城乡社区支出</w:t>
      </w:r>
      <w:r>
        <w:rPr>
          <w:rStyle w:val="19"/>
          <w:rFonts w:hint="eastAsia" w:ascii="仿宋" w:hAnsi="仿宋" w:eastAsia="仿宋"/>
          <w:bCs/>
          <w:color w:val="000000"/>
          <w:sz w:val="32"/>
          <w:szCs w:val="32"/>
        </w:rPr>
        <w:t>（类）</w:t>
      </w:r>
      <w:r>
        <w:rPr>
          <w:rFonts w:hint="eastAsia" w:ascii="仿宋" w:hAnsi="仿宋" w:eastAsia="仿宋"/>
          <w:b/>
          <w:bCs/>
          <w:color w:val="000000"/>
          <w:sz w:val="32"/>
          <w:szCs w:val="32"/>
          <w:lang w:eastAsia="zh-CN"/>
        </w:rPr>
        <w:t>城乡社区公共设施</w:t>
      </w:r>
      <w:r>
        <w:rPr>
          <w:rStyle w:val="19"/>
          <w:rFonts w:hint="eastAsia" w:ascii="仿宋" w:hAnsi="仿宋" w:eastAsia="仿宋"/>
          <w:bCs/>
          <w:color w:val="000000"/>
          <w:sz w:val="32"/>
          <w:szCs w:val="32"/>
        </w:rPr>
        <w:t>（款）</w:t>
      </w:r>
      <w:r>
        <w:rPr>
          <w:rStyle w:val="19"/>
          <w:rFonts w:hint="eastAsia" w:ascii="仿宋" w:hAnsi="仿宋" w:eastAsia="仿宋"/>
          <w:bCs/>
          <w:color w:val="000000"/>
          <w:sz w:val="32"/>
          <w:szCs w:val="32"/>
          <w:lang w:eastAsia="zh-CN"/>
        </w:rPr>
        <w:t>其他城乡社区公共设施支出</w:t>
      </w:r>
      <w:r>
        <w:rPr>
          <w:rStyle w:val="19"/>
          <w:rFonts w:hint="eastAsia" w:ascii="仿宋" w:hAnsi="仿宋" w:eastAsia="仿宋"/>
          <w:bCs/>
          <w:color w:val="000000"/>
          <w:sz w:val="32"/>
          <w:szCs w:val="32"/>
        </w:rPr>
        <w:t>（项）</w:t>
      </w:r>
      <w:r>
        <w:rPr>
          <w:rStyle w:val="19"/>
          <w:rFonts w:ascii="仿宋" w:hAnsi="仿宋" w:eastAsia="仿宋"/>
          <w:bCs/>
          <w:color w:val="000000"/>
          <w:sz w:val="32"/>
          <w:szCs w:val="32"/>
        </w:rPr>
        <w:t>:</w:t>
      </w:r>
      <w:r>
        <w:rPr>
          <w:rStyle w:val="19"/>
          <w:rFonts w:hint="eastAsia" w:ascii="仿宋" w:hAnsi="仿宋" w:eastAsia="仿宋"/>
          <w:b w:val="0"/>
          <w:bCs/>
          <w:color w:val="000000"/>
          <w:sz w:val="32"/>
          <w:szCs w:val="32"/>
        </w:rPr>
        <w:t>支出决算为</w:t>
      </w:r>
      <w:r>
        <w:rPr>
          <w:rStyle w:val="19"/>
          <w:rFonts w:hint="eastAsia" w:ascii="仿宋" w:hAnsi="仿宋" w:eastAsia="仿宋"/>
          <w:b w:val="0"/>
          <w:bCs/>
          <w:color w:val="000000"/>
          <w:sz w:val="32"/>
          <w:szCs w:val="32"/>
          <w:lang w:val="en-US" w:eastAsia="zh-CN"/>
        </w:rPr>
        <w:t>20</w:t>
      </w:r>
      <w:r>
        <w:rPr>
          <w:rStyle w:val="19"/>
          <w:rFonts w:hint="eastAsia" w:ascii="仿宋" w:hAnsi="仿宋" w:eastAsia="仿宋"/>
          <w:b w:val="0"/>
          <w:bCs/>
          <w:color w:val="000000"/>
          <w:sz w:val="32"/>
          <w:szCs w:val="32"/>
        </w:rPr>
        <w:t>万元，完成预算100</w:t>
      </w:r>
      <w:r>
        <w:rPr>
          <w:rStyle w:val="19"/>
          <w:rFonts w:ascii="仿宋" w:hAnsi="仿宋" w:eastAsia="仿宋"/>
          <w:b w:val="0"/>
          <w:bCs/>
          <w:color w:val="000000"/>
          <w:sz w:val="32"/>
          <w:szCs w:val="32"/>
        </w:rPr>
        <w:t>%</w:t>
      </w:r>
      <w:r>
        <w:rPr>
          <w:rStyle w:val="19"/>
          <w:rFonts w:hint="eastAsia" w:ascii="仿宋" w:hAnsi="仿宋" w:eastAsia="仿宋"/>
          <w:b w:val="0"/>
          <w:bCs/>
          <w:color w:val="000000"/>
          <w:sz w:val="32"/>
          <w:szCs w:val="32"/>
        </w:rPr>
        <w:t>。</w:t>
      </w:r>
    </w:p>
    <w:p>
      <w:pPr>
        <w:pageBreakBefore w:val="0"/>
        <w:numPr>
          <w:ilvl w:val="0"/>
          <w:numId w:val="2"/>
        </w:numPr>
        <w:kinsoku/>
        <w:overflowPunct/>
        <w:topLinePunct w:val="0"/>
        <w:bidi w:val="0"/>
        <w:spacing w:line="578" w:lineRule="exact"/>
        <w:ind w:left="0" w:leftChars="0" w:right="0" w:firstLine="643"/>
        <w:textAlignment w:val="auto"/>
        <w:rPr>
          <w:rFonts w:ascii="仿宋" w:hAnsi="仿宋" w:eastAsia="仿宋"/>
          <w:sz w:val="32"/>
          <w:szCs w:val="32"/>
        </w:rPr>
      </w:pPr>
      <w:r>
        <w:rPr>
          <w:rFonts w:hint="eastAsia" w:ascii="仿宋" w:hAnsi="仿宋" w:eastAsia="仿宋"/>
          <w:b/>
          <w:bCs/>
          <w:color w:val="000000"/>
          <w:sz w:val="32"/>
          <w:szCs w:val="32"/>
          <w:lang w:eastAsia="zh-CN"/>
        </w:rPr>
        <w:t>城乡社区支出</w:t>
      </w:r>
      <w:r>
        <w:rPr>
          <w:rStyle w:val="19"/>
          <w:rFonts w:hint="eastAsia" w:ascii="仿宋" w:hAnsi="仿宋" w:eastAsia="仿宋"/>
          <w:bCs/>
          <w:color w:val="000000"/>
          <w:sz w:val="32"/>
          <w:szCs w:val="32"/>
        </w:rPr>
        <w:t>（类）</w:t>
      </w:r>
      <w:r>
        <w:rPr>
          <w:rStyle w:val="19"/>
          <w:rFonts w:hint="eastAsia" w:ascii="仿宋" w:hAnsi="仿宋" w:eastAsia="仿宋"/>
          <w:bCs/>
          <w:color w:val="000000"/>
          <w:sz w:val="32"/>
          <w:szCs w:val="32"/>
          <w:lang w:eastAsia="zh-CN"/>
        </w:rPr>
        <w:t>其他</w:t>
      </w:r>
      <w:r>
        <w:rPr>
          <w:rFonts w:hint="eastAsia" w:ascii="仿宋" w:hAnsi="仿宋" w:eastAsia="仿宋"/>
          <w:b/>
          <w:bCs/>
          <w:color w:val="000000"/>
          <w:sz w:val="32"/>
          <w:szCs w:val="32"/>
          <w:lang w:eastAsia="zh-CN"/>
        </w:rPr>
        <w:t>城乡社区支出</w:t>
      </w:r>
      <w:r>
        <w:rPr>
          <w:rStyle w:val="19"/>
          <w:rFonts w:hint="eastAsia" w:ascii="仿宋" w:hAnsi="仿宋" w:eastAsia="仿宋"/>
          <w:bCs/>
          <w:color w:val="000000"/>
          <w:sz w:val="32"/>
          <w:szCs w:val="32"/>
        </w:rPr>
        <w:t>（款）</w:t>
      </w:r>
      <w:r>
        <w:rPr>
          <w:rStyle w:val="19"/>
          <w:rFonts w:hint="eastAsia" w:ascii="仿宋" w:hAnsi="仿宋" w:eastAsia="仿宋"/>
          <w:bCs/>
          <w:color w:val="000000"/>
          <w:sz w:val="32"/>
          <w:szCs w:val="32"/>
          <w:lang w:eastAsia="zh-CN"/>
        </w:rPr>
        <w:t>其他</w:t>
      </w:r>
      <w:r>
        <w:rPr>
          <w:rFonts w:hint="eastAsia" w:ascii="仿宋" w:hAnsi="仿宋" w:eastAsia="仿宋"/>
          <w:b/>
          <w:bCs/>
          <w:color w:val="000000"/>
          <w:sz w:val="32"/>
          <w:szCs w:val="32"/>
          <w:lang w:eastAsia="zh-CN"/>
        </w:rPr>
        <w:t>城乡社区支出</w:t>
      </w:r>
      <w:r>
        <w:rPr>
          <w:rStyle w:val="19"/>
          <w:rFonts w:hint="eastAsia" w:ascii="仿宋" w:hAnsi="仿宋" w:eastAsia="仿宋"/>
          <w:bCs/>
          <w:color w:val="000000"/>
          <w:sz w:val="32"/>
          <w:szCs w:val="32"/>
        </w:rPr>
        <w:t>（项）</w:t>
      </w:r>
      <w:r>
        <w:rPr>
          <w:rStyle w:val="19"/>
          <w:rFonts w:ascii="仿宋" w:hAnsi="仿宋" w:eastAsia="仿宋"/>
          <w:bCs/>
          <w:color w:val="000000"/>
          <w:sz w:val="32"/>
          <w:szCs w:val="32"/>
        </w:rPr>
        <w:t>:</w:t>
      </w:r>
      <w:r>
        <w:rPr>
          <w:rStyle w:val="19"/>
          <w:rFonts w:hint="eastAsia" w:ascii="仿宋" w:hAnsi="仿宋" w:eastAsia="仿宋"/>
          <w:b w:val="0"/>
          <w:bCs/>
          <w:color w:val="000000"/>
          <w:sz w:val="32"/>
          <w:szCs w:val="32"/>
        </w:rPr>
        <w:t>支出决算为</w:t>
      </w:r>
      <w:r>
        <w:rPr>
          <w:rStyle w:val="19"/>
          <w:rFonts w:hint="eastAsia" w:ascii="仿宋" w:hAnsi="仿宋" w:eastAsia="仿宋"/>
          <w:b w:val="0"/>
          <w:bCs/>
          <w:color w:val="000000"/>
          <w:sz w:val="32"/>
          <w:szCs w:val="32"/>
          <w:lang w:val="en-US" w:eastAsia="zh-CN"/>
        </w:rPr>
        <w:t>573.74</w:t>
      </w:r>
      <w:r>
        <w:rPr>
          <w:rStyle w:val="19"/>
          <w:rFonts w:hint="eastAsia" w:ascii="仿宋" w:hAnsi="仿宋" w:eastAsia="仿宋"/>
          <w:b w:val="0"/>
          <w:bCs/>
          <w:color w:val="000000"/>
          <w:sz w:val="32"/>
          <w:szCs w:val="32"/>
        </w:rPr>
        <w:t>万元，完成预算100</w:t>
      </w:r>
      <w:r>
        <w:rPr>
          <w:rStyle w:val="19"/>
          <w:rFonts w:ascii="仿宋" w:hAnsi="仿宋" w:eastAsia="仿宋"/>
          <w:b w:val="0"/>
          <w:bCs/>
          <w:color w:val="000000"/>
          <w:sz w:val="32"/>
          <w:szCs w:val="32"/>
        </w:rPr>
        <w:t>%</w:t>
      </w:r>
      <w:r>
        <w:rPr>
          <w:rStyle w:val="19"/>
          <w:rFonts w:hint="eastAsia" w:ascii="仿宋" w:hAnsi="仿宋" w:eastAsia="仿宋"/>
          <w:b w:val="0"/>
          <w:bCs/>
          <w:color w:val="000000"/>
          <w:sz w:val="32"/>
          <w:szCs w:val="32"/>
        </w:rPr>
        <w:t>。</w:t>
      </w:r>
    </w:p>
    <w:p>
      <w:pPr>
        <w:pageBreakBefore w:val="0"/>
        <w:numPr>
          <w:ilvl w:val="0"/>
          <w:numId w:val="2"/>
        </w:numPr>
        <w:kinsoku/>
        <w:overflowPunct/>
        <w:topLinePunct w:val="0"/>
        <w:bidi w:val="0"/>
        <w:spacing w:line="578" w:lineRule="exact"/>
        <w:ind w:left="0" w:leftChars="0" w:right="0" w:firstLine="643"/>
        <w:textAlignment w:val="auto"/>
        <w:rPr>
          <w:rFonts w:ascii="仿宋" w:hAnsi="仿宋" w:eastAsia="仿宋"/>
          <w:sz w:val="32"/>
          <w:szCs w:val="32"/>
        </w:rPr>
      </w:pPr>
      <w:r>
        <w:rPr>
          <w:rFonts w:hint="eastAsia" w:ascii="仿宋" w:hAnsi="仿宋" w:eastAsia="仿宋"/>
          <w:b/>
          <w:bCs/>
          <w:color w:val="000000"/>
          <w:sz w:val="32"/>
          <w:szCs w:val="32"/>
          <w:lang w:eastAsia="zh-CN"/>
        </w:rPr>
        <w:t>农林水支出</w:t>
      </w:r>
      <w:r>
        <w:rPr>
          <w:rStyle w:val="19"/>
          <w:rFonts w:hint="eastAsia" w:ascii="仿宋" w:hAnsi="仿宋" w:eastAsia="仿宋"/>
          <w:bCs/>
          <w:color w:val="000000"/>
          <w:sz w:val="32"/>
          <w:szCs w:val="32"/>
        </w:rPr>
        <w:t>（类）</w:t>
      </w:r>
      <w:r>
        <w:rPr>
          <w:rStyle w:val="19"/>
          <w:rFonts w:hint="eastAsia" w:ascii="仿宋" w:hAnsi="仿宋" w:eastAsia="仿宋"/>
          <w:bCs/>
          <w:color w:val="000000"/>
          <w:sz w:val="32"/>
          <w:szCs w:val="32"/>
          <w:lang w:eastAsia="zh-CN"/>
        </w:rPr>
        <w:t>巩固脱贫衔接乡村振兴</w:t>
      </w:r>
      <w:r>
        <w:rPr>
          <w:rStyle w:val="19"/>
          <w:rFonts w:hint="eastAsia" w:ascii="仿宋" w:hAnsi="仿宋" w:eastAsia="仿宋"/>
          <w:bCs/>
          <w:color w:val="000000"/>
          <w:sz w:val="32"/>
          <w:szCs w:val="32"/>
        </w:rPr>
        <w:t>（款）</w:t>
      </w:r>
      <w:r>
        <w:rPr>
          <w:rStyle w:val="19"/>
          <w:rFonts w:hint="eastAsia" w:ascii="仿宋" w:hAnsi="仿宋" w:eastAsia="仿宋"/>
          <w:bCs/>
          <w:color w:val="000000"/>
          <w:sz w:val="32"/>
          <w:szCs w:val="32"/>
          <w:lang w:eastAsia="zh-CN"/>
        </w:rPr>
        <w:t xml:space="preserve"> 其他巩固脱贫衔接乡村振兴支出</w:t>
      </w:r>
      <w:r>
        <w:rPr>
          <w:rStyle w:val="19"/>
          <w:rFonts w:hint="eastAsia" w:ascii="仿宋" w:hAnsi="仿宋" w:eastAsia="仿宋"/>
          <w:bCs/>
          <w:color w:val="000000"/>
          <w:sz w:val="32"/>
          <w:szCs w:val="32"/>
        </w:rPr>
        <w:t>（项）</w:t>
      </w:r>
      <w:r>
        <w:rPr>
          <w:rStyle w:val="19"/>
          <w:rFonts w:ascii="仿宋" w:hAnsi="仿宋" w:eastAsia="仿宋"/>
          <w:bCs/>
          <w:color w:val="000000"/>
          <w:sz w:val="32"/>
          <w:szCs w:val="32"/>
        </w:rPr>
        <w:t>:</w:t>
      </w:r>
      <w:r>
        <w:rPr>
          <w:rStyle w:val="19"/>
          <w:rFonts w:hint="eastAsia" w:ascii="仿宋" w:hAnsi="仿宋" w:eastAsia="仿宋"/>
          <w:b w:val="0"/>
          <w:bCs/>
          <w:color w:val="000000"/>
          <w:sz w:val="32"/>
          <w:szCs w:val="32"/>
        </w:rPr>
        <w:t>支出决算为</w:t>
      </w:r>
      <w:r>
        <w:rPr>
          <w:rStyle w:val="19"/>
          <w:rFonts w:hint="eastAsia" w:ascii="仿宋" w:hAnsi="仿宋" w:eastAsia="仿宋"/>
          <w:b w:val="0"/>
          <w:bCs/>
          <w:color w:val="000000"/>
          <w:sz w:val="32"/>
          <w:szCs w:val="32"/>
          <w:lang w:val="en-US" w:eastAsia="zh-CN"/>
        </w:rPr>
        <w:t>870</w:t>
      </w:r>
      <w:r>
        <w:rPr>
          <w:rStyle w:val="19"/>
          <w:rFonts w:hint="eastAsia" w:ascii="仿宋" w:hAnsi="仿宋" w:eastAsia="仿宋"/>
          <w:b w:val="0"/>
          <w:bCs/>
          <w:color w:val="000000"/>
          <w:sz w:val="32"/>
          <w:szCs w:val="32"/>
        </w:rPr>
        <w:t>万元，完成预算100</w:t>
      </w:r>
      <w:r>
        <w:rPr>
          <w:rStyle w:val="19"/>
          <w:rFonts w:ascii="仿宋" w:hAnsi="仿宋" w:eastAsia="仿宋"/>
          <w:b w:val="0"/>
          <w:bCs/>
          <w:color w:val="000000"/>
          <w:sz w:val="32"/>
          <w:szCs w:val="32"/>
        </w:rPr>
        <w:t>%</w:t>
      </w:r>
      <w:r>
        <w:rPr>
          <w:rStyle w:val="19"/>
          <w:rFonts w:hint="eastAsia" w:ascii="仿宋" w:hAnsi="仿宋" w:eastAsia="仿宋"/>
          <w:b w:val="0"/>
          <w:bCs/>
          <w:color w:val="000000"/>
          <w:sz w:val="32"/>
          <w:szCs w:val="32"/>
        </w:rPr>
        <w:t>。</w:t>
      </w:r>
    </w:p>
    <w:p>
      <w:pPr>
        <w:pageBreakBefore w:val="0"/>
        <w:numPr>
          <w:ilvl w:val="0"/>
          <w:numId w:val="2"/>
        </w:numPr>
        <w:kinsoku/>
        <w:overflowPunct/>
        <w:topLinePunct w:val="0"/>
        <w:bidi w:val="0"/>
        <w:spacing w:line="578" w:lineRule="exact"/>
        <w:ind w:left="0" w:leftChars="0" w:right="0" w:firstLine="643"/>
        <w:textAlignment w:val="auto"/>
        <w:rPr>
          <w:rFonts w:ascii="仿宋" w:hAnsi="仿宋" w:eastAsia="仿宋"/>
          <w:sz w:val="32"/>
          <w:szCs w:val="32"/>
        </w:rPr>
      </w:pPr>
      <w:r>
        <w:rPr>
          <w:rFonts w:hint="eastAsia" w:ascii="仿宋" w:hAnsi="仿宋" w:eastAsia="仿宋"/>
          <w:b/>
          <w:bCs/>
          <w:color w:val="000000"/>
          <w:sz w:val="32"/>
          <w:szCs w:val="32"/>
        </w:rPr>
        <w:t>住房保障支出</w:t>
      </w:r>
      <w:r>
        <w:rPr>
          <w:rStyle w:val="19"/>
          <w:rFonts w:hint="eastAsia" w:ascii="仿宋" w:hAnsi="仿宋" w:eastAsia="仿宋"/>
          <w:bCs/>
          <w:color w:val="000000"/>
          <w:sz w:val="32"/>
          <w:szCs w:val="32"/>
        </w:rPr>
        <w:t>（类）住房改期支出（款）住房公积金（项）</w:t>
      </w:r>
      <w:r>
        <w:rPr>
          <w:rStyle w:val="19"/>
          <w:rFonts w:ascii="仿宋" w:hAnsi="仿宋" w:eastAsia="仿宋"/>
          <w:bCs/>
          <w:color w:val="000000"/>
          <w:sz w:val="32"/>
          <w:szCs w:val="32"/>
        </w:rPr>
        <w:t>:</w:t>
      </w:r>
      <w:r>
        <w:rPr>
          <w:rStyle w:val="19"/>
          <w:rFonts w:hint="eastAsia" w:ascii="仿宋" w:hAnsi="仿宋" w:eastAsia="仿宋"/>
          <w:b w:val="0"/>
          <w:bCs/>
          <w:color w:val="000000"/>
          <w:sz w:val="32"/>
          <w:szCs w:val="32"/>
        </w:rPr>
        <w:t>支出决算为</w:t>
      </w:r>
      <w:r>
        <w:rPr>
          <w:rStyle w:val="19"/>
          <w:rFonts w:hint="eastAsia" w:ascii="仿宋" w:hAnsi="仿宋" w:eastAsia="仿宋"/>
          <w:b w:val="0"/>
          <w:bCs/>
          <w:color w:val="000000"/>
          <w:sz w:val="32"/>
          <w:szCs w:val="32"/>
          <w:lang w:val="en-US" w:eastAsia="zh-CN"/>
        </w:rPr>
        <w:t>64.8</w:t>
      </w:r>
      <w:r>
        <w:rPr>
          <w:rStyle w:val="19"/>
          <w:rFonts w:hint="eastAsia" w:ascii="仿宋" w:hAnsi="仿宋" w:eastAsia="仿宋"/>
          <w:b w:val="0"/>
          <w:bCs/>
          <w:color w:val="000000"/>
          <w:sz w:val="32"/>
          <w:szCs w:val="32"/>
        </w:rPr>
        <w:t>万元，完成预算100</w:t>
      </w:r>
      <w:r>
        <w:rPr>
          <w:rStyle w:val="19"/>
          <w:rFonts w:ascii="仿宋" w:hAnsi="仿宋" w:eastAsia="仿宋"/>
          <w:b w:val="0"/>
          <w:bCs/>
          <w:color w:val="000000"/>
          <w:sz w:val="32"/>
          <w:szCs w:val="32"/>
        </w:rPr>
        <w:t>%</w:t>
      </w:r>
      <w:r>
        <w:rPr>
          <w:rStyle w:val="19"/>
          <w:rFonts w:hint="eastAsia" w:ascii="仿宋" w:hAnsi="仿宋" w:eastAsia="仿宋"/>
          <w:b w:val="0"/>
          <w:bCs/>
          <w:color w:val="000000"/>
          <w:sz w:val="32"/>
          <w:szCs w:val="32"/>
        </w:rPr>
        <w:t>。</w:t>
      </w:r>
    </w:p>
    <w:p>
      <w:pPr>
        <w:pageBreakBefore w:val="0"/>
        <w:tabs>
          <w:tab w:val="right" w:pos="8306"/>
        </w:tabs>
        <w:kinsoku/>
        <w:overflowPunct/>
        <w:topLinePunct w:val="0"/>
        <w:bidi w:val="0"/>
        <w:spacing w:line="578" w:lineRule="exact"/>
        <w:ind w:left="0" w:leftChars="0" w:right="0" w:firstLine="640"/>
        <w:textAlignment w:val="auto"/>
        <w:outlineLvl w:val="1"/>
        <w:rPr>
          <w:rStyle w:val="31"/>
          <w:color w:val="auto"/>
          <w:highlight w:val="none"/>
        </w:rPr>
      </w:pPr>
      <w:bookmarkStart w:id="40" w:name="_Toc15377214"/>
      <w:bookmarkStart w:id="41"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31"/>
          <w:rFonts w:hint="eastAsia" w:ascii="黑体" w:hAnsi="黑体" w:eastAsia="黑体"/>
          <w:b w:val="0"/>
          <w:color w:val="auto"/>
          <w:highlight w:val="none"/>
        </w:rPr>
        <w:t>般公共预算财政拨款基本支出决算情况说明</w:t>
      </w:r>
      <w:bookmarkEnd w:id="40"/>
      <w:bookmarkEnd w:id="41"/>
      <w:r>
        <w:rPr>
          <w:rStyle w:val="31"/>
          <w:rFonts w:ascii="黑体" w:hAnsi="黑体" w:eastAsia="黑体"/>
          <w:b w:val="0"/>
          <w:color w:val="auto"/>
          <w:highlight w:val="none"/>
        </w:rPr>
        <w:tab/>
      </w:r>
    </w:p>
    <w:p>
      <w:pPr>
        <w:pageBreakBefore w:val="0"/>
        <w:kinsoku/>
        <w:overflowPunct/>
        <w:topLinePunct w:val="0"/>
        <w:bidi w:val="0"/>
        <w:spacing w:line="578" w:lineRule="exact"/>
        <w:ind w:left="0" w:leftChars="0" w:right="0" w:firstLine="645"/>
        <w:textAlignment w:val="auto"/>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1438.7</w:t>
      </w:r>
      <w:r>
        <w:rPr>
          <w:rFonts w:hint="eastAsia" w:ascii="仿宋" w:hAnsi="仿宋" w:eastAsia="仿宋"/>
          <w:color w:val="auto"/>
          <w:sz w:val="32"/>
          <w:szCs w:val="32"/>
          <w:highlight w:val="none"/>
        </w:rPr>
        <w:t>万元，其中：</w:t>
      </w:r>
    </w:p>
    <w:p>
      <w:pPr>
        <w:pageBreakBefore w:val="0"/>
        <w:kinsoku/>
        <w:overflowPunct/>
        <w:topLinePunct w:val="0"/>
        <w:bidi w:val="0"/>
        <w:spacing w:line="578" w:lineRule="exact"/>
        <w:ind w:left="0" w:leftChars="0" w:right="0" w:firstLine="645"/>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1317.86</w:t>
      </w:r>
      <w:r>
        <w:rPr>
          <w:rFonts w:hint="eastAsia" w:ascii="仿宋" w:hAnsi="仿宋" w:eastAsia="仿宋"/>
          <w:color w:val="auto"/>
          <w:sz w:val="32"/>
          <w:szCs w:val="32"/>
          <w:highlight w:val="none"/>
        </w:rPr>
        <w:t>万元，主要包括：基本工资、津贴补贴、奖金、绩效工资、机关事业单位基本养老保险缴费、职业年金缴费、</w:t>
      </w:r>
      <w:r>
        <w:rPr>
          <w:rFonts w:hint="eastAsia" w:ascii="仿宋" w:hAnsi="仿宋" w:eastAsia="仿宋"/>
          <w:color w:val="auto"/>
          <w:sz w:val="32"/>
          <w:szCs w:val="32"/>
          <w:highlight w:val="none"/>
          <w:lang w:eastAsia="zh-CN"/>
        </w:rPr>
        <w:t>职工基本医疗保险缴费、公务员医疗补助缴费、</w:t>
      </w:r>
      <w:r>
        <w:rPr>
          <w:rFonts w:hint="eastAsia" w:ascii="仿宋" w:hAnsi="仿宋" w:eastAsia="仿宋"/>
          <w:color w:val="auto"/>
          <w:sz w:val="32"/>
          <w:szCs w:val="32"/>
          <w:highlight w:val="none"/>
        </w:rPr>
        <w:t>其他工资福利支出、住房公积金、其他对个人和家庭的补助支出等。</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120.84</w:t>
      </w:r>
      <w:r>
        <w:rPr>
          <w:rFonts w:hint="eastAsia" w:ascii="仿宋" w:hAnsi="仿宋" w:eastAsia="仿宋"/>
          <w:color w:val="auto"/>
          <w:sz w:val="32"/>
          <w:szCs w:val="32"/>
          <w:highlight w:val="none"/>
        </w:rPr>
        <w:t>万元，主要包括：办公费、水费、电费、邮电费、差旅费、会议费、培训费、公务接待费、劳务费、工会经费、福利费、公务用车运行维护费、其他交通费、其他商品和服务支出等。</w:t>
      </w:r>
    </w:p>
    <w:p>
      <w:pPr>
        <w:pageBreakBefore w:val="0"/>
        <w:kinsoku/>
        <w:overflowPunct/>
        <w:topLinePunct w:val="0"/>
        <w:bidi w:val="0"/>
        <w:spacing w:line="578" w:lineRule="exact"/>
        <w:ind w:left="0" w:leftChars="0" w:right="0" w:firstLine="640"/>
        <w:textAlignment w:val="auto"/>
        <w:outlineLvl w:val="1"/>
        <w:rPr>
          <w:rStyle w:val="31"/>
          <w:rFonts w:ascii="黑体" w:hAnsi="黑体" w:eastAsia="黑体"/>
          <w:b w:val="0"/>
          <w:color w:val="auto"/>
          <w:highlight w:val="none"/>
        </w:rPr>
      </w:pPr>
      <w:bookmarkStart w:id="42" w:name="_Toc15396609"/>
      <w:bookmarkStart w:id="43" w:name="_Toc15377215"/>
      <w:r>
        <w:rPr>
          <w:rFonts w:hint="eastAsia" w:ascii="黑体" w:eastAsia="黑体"/>
          <w:color w:val="auto"/>
          <w:sz w:val="32"/>
          <w:szCs w:val="32"/>
          <w:highlight w:val="none"/>
        </w:rPr>
        <w:t>七、</w:t>
      </w:r>
      <w:r>
        <w:rPr>
          <w:rStyle w:val="31"/>
          <w:rFonts w:hint="eastAsia" w:ascii="黑体" w:hAnsi="黑体" w:eastAsia="黑体"/>
          <w:b w:val="0"/>
          <w:color w:val="auto"/>
          <w:highlight w:val="none"/>
        </w:rPr>
        <w:t>财政拨款</w:t>
      </w:r>
      <w:r>
        <w:rPr>
          <w:rStyle w:val="31"/>
          <w:rFonts w:hint="eastAsia" w:ascii="黑体" w:hAnsi="黑体" w:eastAsia="黑体"/>
          <w:color w:val="auto"/>
          <w:highlight w:val="none"/>
        </w:rPr>
        <w:t>“</w:t>
      </w:r>
      <w:r>
        <w:rPr>
          <w:rStyle w:val="31"/>
          <w:rFonts w:hint="eastAsia" w:ascii="黑体" w:hAnsi="黑体" w:eastAsia="黑体"/>
          <w:b w:val="0"/>
          <w:color w:val="auto"/>
          <w:highlight w:val="none"/>
        </w:rPr>
        <w:t>三公”经费支出决算情况说明</w:t>
      </w:r>
      <w:bookmarkEnd w:id="42"/>
      <w:bookmarkEnd w:id="43"/>
    </w:p>
    <w:p>
      <w:pPr>
        <w:pageBreakBefore w:val="0"/>
        <w:kinsoku/>
        <w:overflowPunct/>
        <w:topLinePunct w:val="0"/>
        <w:bidi w:val="0"/>
        <w:spacing w:line="578" w:lineRule="exact"/>
        <w:ind w:left="0" w:leftChars="0" w:right="0" w:firstLine="640"/>
        <w:textAlignment w:val="auto"/>
        <w:outlineLvl w:val="2"/>
        <w:rPr>
          <w:rFonts w:ascii="仿宋" w:hAnsi="仿宋" w:eastAsia="仿宋"/>
          <w:b/>
          <w:color w:val="auto"/>
          <w:sz w:val="32"/>
          <w:szCs w:val="32"/>
          <w:highlight w:val="none"/>
        </w:rPr>
      </w:pPr>
      <w:bookmarkStart w:id="44" w:name="_Toc15377216"/>
      <w:r>
        <w:rPr>
          <w:rFonts w:hint="eastAsia" w:ascii="仿宋" w:hAnsi="仿宋" w:eastAsia="仿宋"/>
          <w:b/>
          <w:color w:val="auto"/>
          <w:sz w:val="32"/>
          <w:szCs w:val="32"/>
          <w:highlight w:val="none"/>
        </w:rPr>
        <w:t>（一）“三公”经费财政拨款支出决算总体情况说明</w:t>
      </w:r>
      <w:bookmarkEnd w:id="44"/>
    </w:p>
    <w:p>
      <w:pPr>
        <w:pageBreakBefore w:val="0"/>
        <w:kinsoku/>
        <w:overflowPunct/>
        <w:topLinePunct w:val="0"/>
        <w:bidi w:val="0"/>
        <w:spacing w:line="578" w:lineRule="exact"/>
        <w:ind w:left="0" w:leftChars="0" w:right="0" w:firstLine="640"/>
        <w:textAlignment w:val="auto"/>
        <w:rPr>
          <w:rFonts w:hint="eastAsia" w:ascii="仿宋" w:hAnsi="仿宋" w:eastAsia="仿宋"/>
          <w:sz w:val="32"/>
          <w:szCs w:val="32"/>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2.25</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9.38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w:t>
      </w:r>
      <w:r>
        <w:rPr>
          <w:rFonts w:hint="eastAsia" w:ascii="仿宋" w:hAnsi="仿宋" w:eastAsia="仿宋"/>
          <w:color w:val="auto"/>
          <w:sz w:val="32"/>
          <w:szCs w:val="32"/>
          <w:highlight w:val="none"/>
          <w:lang w:val="en-US" w:eastAsia="zh-CN"/>
        </w:rPr>
        <w:t>减少9.89万元，下降81.47%。</w:t>
      </w:r>
      <w:r>
        <w:rPr>
          <w:rFonts w:hint="eastAsia" w:ascii="仿宋" w:hAnsi="仿宋" w:eastAsia="仿宋"/>
          <w:color w:val="auto"/>
          <w:sz w:val="32"/>
          <w:szCs w:val="32"/>
          <w:highlight w:val="none"/>
        </w:rPr>
        <w:t>决算数小于预算数的主要原因是</w:t>
      </w:r>
      <w:r>
        <w:rPr>
          <w:rFonts w:hint="eastAsia" w:ascii="仿宋" w:hAnsi="仿宋" w:eastAsia="仿宋"/>
          <w:sz w:val="32"/>
          <w:szCs w:val="32"/>
        </w:rPr>
        <w:t>认真贯彻落实中央八项规定精神和厉行节约要求，从严控制“三公”经费开支。</w:t>
      </w:r>
    </w:p>
    <w:p>
      <w:pPr>
        <w:pageBreakBefore w:val="0"/>
        <w:kinsoku/>
        <w:overflowPunct/>
        <w:topLinePunct w:val="0"/>
        <w:bidi w:val="0"/>
        <w:spacing w:line="578" w:lineRule="exact"/>
        <w:ind w:left="0" w:leftChars="0" w:right="0" w:firstLine="640"/>
        <w:textAlignment w:val="auto"/>
        <w:outlineLvl w:val="2"/>
        <w:rPr>
          <w:rFonts w:ascii="仿宋" w:hAnsi="仿宋" w:eastAsia="仿宋"/>
          <w:b/>
          <w:color w:val="auto"/>
          <w:sz w:val="32"/>
          <w:szCs w:val="32"/>
          <w:highlight w:val="none"/>
        </w:rPr>
      </w:pPr>
      <w:bookmarkStart w:id="45" w:name="_Toc15377217"/>
      <w:r>
        <w:rPr>
          <w:rFonts w:hint="eastAsia" w:ascii="仿宋" w:hAnsi="仿宋" w:eastAsia="仿宋"/>
          <w:b/>
          <w:color w:val="auto"/>
          <w:sz w:val="32"/>
          <w:szCs w:val="32"/>
          <w:highlight w:val="none"/>
        </w:rPr>
        <w:t>（二）“三公”经费财政拨款支出决算具体情况说明</w:t>
      </w:r>
      <w:bookmarkEnd w:id="45"/>
    </w:p>
    <w:p>
      <w:pPr>
        <w:pageBreakBefore w:val="0"/>
        <w:kinsoku/>
        <w:overflowPunct/>
        <w:topLinePunct w:val="0"/>
        <w:bidi w:val="0"/>
        <w:spacing w:line="578" w:lineRule="exact"/>
        <w:ind w:left="0" w:leftChars="0" w:right="0" w:firstLine="640"/>
        <w:textAlignment w:val="auto"/>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0.89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39.56</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1.36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60.44</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pageBreakBefore w:val="0"/>
        <w:kinsoku/>
        <w:overflowPunct/>
        <w:topLinePunct w:val="0"/>
        <w:bidi w:val="0"/>
        <w:spacing w:line="578" w:lineRule="exact"/>
        <w:ind w:left="0" w:leftChars="0" w:right="0" w:firstLine="640"/>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pPr>
        <w:rPr>
          <w:rFonts w:hint="eastAsia" w:ascii="仿宋" w:hAnsi="仿宋" w:eastAsia="仿宋"/>
          <w:color w:val="auto"/>
          <w:sz w:val="32"/>
          <w:szCs w:val="32"/>
          <w:highlight w:val="none"/>
        </w:rPr>
      </w:pPr>
    </w:p>
    <w:p>
      <w:pPr>
        <w:pStyle w:val="6"/>
        <w:rPr>
          <w:rFonts w:hint="eastAsia" w:ascii="仿宋" w:hAnsi="仿宋" w:eastAsia="仿宋"/>
          <w:color w:val="auto"/>
          <w:sz w:val="32"/>
          <w:szCs w:val="32"/>
          <w:highlight w:val="none"/>
        </w:rPr>
      </w:pPr>
    </w:p>
    <w:p>
      <w:pPr>
        <w:rPr>
          <w:rFonts w:hint="eastAsia" w:ascii="仿宋" w:hAnsi="仿宋" w:eastAsia="仿宋"/>
          <w:color w:val="auto"/>
          <w:sz w:val="32"/>
          <w:szCs w:val="32"/>
          <w:highlight w:val="none"/>
        </w:rPr>
      </w:pPr>
    </w:p>
    <w:p>
      <w:pPr>
        <w:pStyle w:val="6"/>
        <w:rPr>
          <w:rFonts w:hint="eastAsia"/>
        </w:rPr>
      </w:pPr>
    </w:p>
    <w:p>
      <w:pPr>
        <w:pStyle w:val="10"/>
        <w:pageBreakBefore w:val="0"/>
        <w:kinsoku/>
        <w:overflowPunct/>
        <w:topLinePunct w:val="0"/>
        <w:bidi w:val="0"/>
        <w:spacing w:line="578" w:lineRule="exact"/>
        <w:ind w:left="0" w:leftChars="0" w:right="0"/>
        <w:textAlignment w:val="auto"/>
        <w:rPr>
          <w:rFonts w:hint="eastAsia" w:ascii="仿宋" w:hAnsi="仿宋" w:eastAsia="仿宋"/>
          <w:color w:val="auto"/>
          <w:sz w:val="32"/>
          <w:szCs w:val="32"/>
          <w:highlight w:val="none"/>
        </w:rPr>
      </w:pPr>
    </w:p>
    <w:p>
      <w:pPr>
        <w:pStyle w:val="11"/>
        <w:pageBreakBefore w:val="0"/>
        <w:kinsoku/>
        <w:overflowPunct/>
        <w:topLinePunct w:val="0"/>
        <w:bidi w:val="0"/>
        <w:spacing w:line="578" w:lineRule="exact"/>
        <w:ind w:left="0" w:leftChars="0" w:right="0"/>
        <w:textAlignment w:val="auto"/>
        <w:rPr>
          <w:rFonts w:hint="eastAsia" w:ascii="仿宋" w:hAnsi="仿宋" w:eastAsia="仿宋"/>
          <w:color w:val="auto"/>
          <w:sz w:val="32"/>
          <w:szCs w:val="32"/>
          <w:highlight w:val="none"/>
        </w:rPr>
      </w:pPr>
    </w:p>
    <w:p>
      <w:pPr>
        <w:pStyle w:val="12"/>
        <w:pageBreakBefore w:val="0"/>
        <w:kinsoku/>
        <w:overflowPunct/>
        <w:topLinePunct w:val="0"/>
        <w:bidi w:val="0"/>
        <w:spacing w:line="578" w:lineRule="exact"/>
        <w:ind w:left="0" w:leftChars="0" w:right="0" w:firstLine="0" w:firstLineChars="0"/>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anchor distT="0" distB="0" distL="114300" distR="114300" simplePos="0" relativeHeight="251662336" behindDoc="0" locked="0" layoutInCell="1" allowOverlap="1">
            <wp:simplePos x="0" y="0"/>
            <wp:positionH relativeFrom="column">
              <wp:posOffset>4445</wp:posOffset>
            </wp:positionH>
            <wp:positionV relativeFrom="paragraph">
              <wp:posOffset>-2044700</wp:posOffset>
            </wp:positionV>
            <wp:extent cx="4389755" cy="2320925"/>
            <wp:effectExtent l="4445" t="4445" r="6350" b="1778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ageBreakBefore w:val="0"/>
        <w:kinsoku/>
        <w:overflowPunct/>
        <w:topLinePunct w:val="0"/>
        <w:bidi w:val="0"/>
        <w:spacing w:line="578" w:lineRule="exact"/>
        <w:ind w:left="0" w:leftChars="0" w:right="0" w:firstLine="640"/>
        <w:textAlignment w:val="auto"/>
        <w:rPr>
          <w:rFonts w:hint="eastAsia" w:ascii="仿宋_GB2312" w:eastAsia="仿宋_GB2312"/>
          <w:color w:val="auto"/>
          <w:sz w:val="32"/>
          <w:szCs w:val="32"/>
          <w:highlight w:val="none"/>
          <w:lang w:val="en-US" w:eastAsia="zh-CN"/>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2021年因公出国（境）经费支出0万元。</w:t>
      </w:r>
    </w:p>
    <w:p>
      <w:pPr>
        <w:pageBreakBefore w:val="0"/>
        <w:kinsoku/>
        <w:overflowPunct/>
        <w:topLinePunct w:val="0"/>
        <w:bidi w:val="0"/>
        <w:spacing w:line="578" w:lineRule="exact"/>
        <w:ind w:left="0" w:leftChars="0" w:right="0" w:firstLine="640"/>
        <w:textAlignment w:val="auto"/>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0.89</w:t>
      </w:r>
      <w:r>
        <w:rPr>
          <w:rFonts w:hint="eastAsia" w:ascii="仿宋_GB2312" w:eastAsia="仿宋_GB2312"/>
          <w:color w:val="auto"/>
          <w:sz w:val="32"/>
          <w:szCs w:val="32"/>
          <w:highlight w:val="none"/>
        </w:rPr>
        <w:t>万元,</w:t>
      </w:r>
      <w:r>
        <w:rPr>
          <w:rStyle w:val="19"/>
          <w:rFonts w:hint="eastAsia" w:ascii="仿宋" w:hAnsi="仿宋" w:eastAsia="仿宋"/>
          <w:b w:val="0"/>
          <w:bCs/>
          <w:color w:val="auto"/>
          <w:sz w:val="32"/>
          <w:szCs w:val="32"/>
          <w:highlight w:val="none"/>
        </w:rPr>
        <w:t>完成预算</w:t>
      </w:r>
      <w:r>
        <w:rPr>
          <w:rStyle w:val="19"/>
          <w:rFonts w:hint="eastAsia" w:ascii="仿宋" w:hAnsi="仿宋" w:eastAsia="仿宋"/>
          <w:b w:val="0"/>
          <w:bCs/>
          <w:color w:val="auto"/>
          <w:sz w:val="32"/>
          <w:szCs w:val="32"/>
          <w:highlight w:val="none"/>
          <w:lang w:val="en-US" w:eastAsia="zh-CN"/>
        </w:rPr>
        <w:t>22.25</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1.13</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55.94</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 w:hAnsi="仿宋" w:eastAsia="仿宋"/>
          <w:sz w:val="32"/>
          <w:szCs w:val="32"/>
        </w:rPr>
        <w:t>认真贯彻落实中央八项规定精神和厉行节约要求，从严控制“三公”经费开支</w:t>
      </w:r>
      <w:r>
        <w:rPr>
          <w:rFonts w:hint="eastAsia" w:ascii="仿宋_GB2312" w:eastAsia="仿宋_GB2312"/>
          <w:color w:val="auto"/>
          <w:sz w:val="32"/>
          <w:szCs w:val="32"/>
          <w:highlight w:val="none"/>
        </w:rPr>
        <w:t>。</w:t>
      </w:r>
    </w:p>
    <w:p>
      <w:pPr>
        <w:pageBreakBefore w:val="0"/>
        <w:kinsoku/>
        <w:overflowPunct/>
        <w:topLinePunct w:val="0"/>
        <w:bidi w:val="0"/>
        <w:spacing w:line="578" w:lineRule="exact"/>
        <w:ind w:left="0" w:leftChars="0" w:right="0" w:firstLine="640" w:firstLineChars="200"/>
        <w:textAlignment w:val="auto"/>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w:t>
      </w:r>
      <w:r>
        <w:rPr>
          <w:rFonts w:hint="eastAsia" w:ascii="仿宋_GB2312" w:eastAsia="仿宋_GB2312"/>
          <w:color w:val="000000"/>
          <w:sz w:val="32"/>
          <w:szCs w:val="32"/>
        </w:rPr>
        <w:t>（特种专业技术用车）</w:t>
      </w:r>
      <w:r>
        <w:rPr>
          <w:rFonts w:hint="eastAsia" w:ascii="仿宋_GB2312" w:eastAsia="仿宋_GB2312"/>
          <w:color w:val="auto"/>
          <w:sz w:val="32"/>
          <w:szCs w:val="32"/>
          <w:highlight w:val="none"/>
        </w:rPr>
        <w:t>。</w:t>
      </w:r>
    </w:p>
    <w:p>
      <w:pPr>
        <w:pageBreakBefore w:val="0"/>
        <w:kinsoku/>
        <w:overflowPunct/>
        <w:topLinePunct w:val="0"/>
        <w:bidi w:val="0"/>
        <w:spacing w:line="578" w:lineRule="exact"/>
        <w:ind w:left="0" w:leftChars="0" w:right="0" w:firstLine="640"/>
        <w:textAlignment w:val="auto"/>
        <w:rPr>
          <w:rFonts w:ascii="仿宋_GB2312" w:eastAsia="仿宋_GB2312"/>
          <w:color w:val="000000"/>
          <w:sz w:val="32"/>
          <w:szCs w:val="32"/>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0.89</w:t>
      </w:r>
      <w:r>
        <w:rPr>
          <w:rFonts w:hint="eastAsia" w:ascii="仿宋_GB2312" w:eastAsia="仿宋_GB2312"/>
          <w:color w:val="auto"/>
          <w:sz w:val="32"/>
          <w:szCs w:val="32"/>
          <w:highlight w:val="none"/>
        </w:rPr>
        <w:t>万元。主要用于</w:t>
      </w:r>
      <w:r>
        <w:rPr>
          <w:rFonts w:hint="eastAsia" w:ascii="仿宋_GB2312" w:eastAsia="仿宋_GB2312"/>
          <w:color w:val="000000"/>
          <w:sz w:val="32"/>
          <w:szCs w:val="32"/>
        </w:rPr>
        <w:t>工作所需的公务用车燃料费、维修费、过路过桥费、保险费等支出。</w:t>
      </w:r>
    </w:p>
    <w:p>
      <w:pPr>
        <w:pageBreakBefore w:val="0"/>
        <w:kinsoku/>
        <w:overflowPunct/>
        <w:topLinePunct w:val="0"/>
        <w:bidi w:val="0"/>
        <w:spacing w:line="578" w:lineRule="exact"/>
        <w:ind w:left="0" w:leftChars="0" w:right="0" w:firstLine="640"/>
        <w:textAlignment w:val="auto"/>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1.36</w:t>
      </w:r>
      <w:r>
        <w:rPr>
          <w:rFonts w:hint="eastAsia" w:ascii="仿宋_GB2312" w:eastAsia="仿宋_GB2312"/>
          <w:color w:val="auto"/>
          <w:sz w:val="32"/>
          <w:szCs w:val="32"/>
          <w:highlight w:val="none"/>
        </w:rPr>
        <w:t>万元，</w:t>
      </w:r>
      <w:r>
        <w:rPr>
          <w:rStyle w:val="19"/>
          <w:rFonts w:hint="eastAsia" w:ascii="仿宋" w:hAnsi="仿宋" w:eastAsia="仿宋"/>
          <w:b w:val="0"/>
          <w:bCs/>
          <w:color w:val="auto"/>
          <w:sz w:val="32"/>
          <w:szCs w:val="32"/>
          <w:highlight w:val="none"/>
        </w:rPr>
        <w:t>完成预算</w:t>
      </w:r>
      <w:r>
        <w:rPr>
          <w:rStyle w:val="19"/>
          <w:rFonts w:hint="eastAsia" w:ascii="仿宋" w:hAnsi="仿宋" w:eastAsia="仿宋"/>
          <w:b w:val="0"/>
          <w:bCs/>
          <w:color w:val="auto"/>
          <w:sz w:val="32"/>
          <w:szCs w:val="32"/>
          <w:highlight w:val="none"/>
          <w:lang w:val="en-US" w:eastAsia="zh-CN"/>
        </w:rPr>
        <w:t>6.8</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8.76</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86.56</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 w:hAnsi="仿宋" w:eastAsia="仿宋"/>
          <w:sz w:val="32"/>
          <w:szCs w:val="32"/>
        </w:rPr>
        <w:t>认真贯彻落实中央八项规定精神和厉行节约要求，从严控制“三公”经费开支</w:t>
      </w:r>
      <w:r>
        <w:rPr>
          <w:rFonts w:hint="eastAsia" w:ascii="仿宋_GB2312" w:eastAsia="仿宋_GB2312"/>
          <w:color w:val="auto"/>
          <w:sz w:val="32"/>
          <w:szCs w:val="32"/>
          <w:highlight w:val="none"/>
        </w:rPr>
        <w:t>。其中：</w:t>
      </w:r>
    </w:p>
    <w:p>
      <w:pPr>
        <w:pageBreakBefore w:val="0"/>
        <w:kinsoku/>
        <w:overflowPunct/>
        <w:topLinePunct w:val="0"/>
        <w:bidi w:val="0"/>
        <w:spacing w:line="578" w:lineRule="exact"/>
        <w:ind w:left="0" w:leftChars="0" w:right="0" w:firstLine="640"/>
        <w:textAlignment w:val="auto"/>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1.36</w:t>
      </w:r>
      <w:r>
        <w:rPr>
          <w:rFonts w:hint="eastAsia" w:ascii="仿宋_GB2312" w:eastAsia="仿宋_GB2312"/>
          <w:color w:val="auto"/>
          <w:sz w:val="32"/>
          <w:szCs w:val="32"/>
          <w:highlight w:val="none"/>
        </w:rPr>
        <w:t>万元，主要用于</w:t>
      </w:r>
      <w:r>
        <w:rPr>
          <w:rFonts w:hint="eastAsia" w:ascii="仿宋_GB2312" w:eastAsia="仿宋_GB2312"/>
          <w:color w:val="000000"/>
          <w:sz w:val="32"/>
          <w:szCs w:val="32"/>
        </w:rPr>
        <w:t>执行公务、开展业务活动开支的用餐费</w:t>
      </w:r>
      <w:r>
        <w:rPr>
          <w:rFonts w:hint="eastAsia" w:ascii="仿宋_GB2312" w:eastAsia="仿宋_GB2312"/>
          <w:color w:val="auto"/>
          <w:sz w:val="32"/>
          <w:szCs w:val="32"/>
          <w:highlight w:val="none"/>
        </w:rPr>
        <w:t>。国内公务接待</w:t>
      </w: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135</w:t>
      </w:r>
      <w:r>
        <w:rPr>
          <w:rFonts w:hint="eastAsia" w:ascii="仿宋_GB2312" w:eastAsia="仿宋_GB2312"/>
          <w:color w:val="auto"/>
          <w:sz w:val="32"/>
          <w:szCs w:val="32"/>
          <w:highlight w:val="none"/>
        </w:rPr>
        <w:t>人次（不包括陪同人员），共计支</w:t>
      </w:r>
      <w:r>
        <w:rPr>
          <w:rFonts w:hint="eastAsia" w:ascii="仿宋_GB2312" w:eastAsia="仿宋_GB2312"/>
          <w:color w:val="auto"/>
          <w:sz w:val="32"/>
          <w:szCs w:val="32"/>
          <w:highlight w:val="none"/>
          <w:lang w:val="en-US" w:eastAsia="zh-CN"/>
        </w:rPr>
        <w:t>1.36</w:t>
      </w:r>
      <w:r>
        <w:rPr>
          <w:rFonts w:hint="eastAsia" w:ascii="仿宋_GB2312" w:eastAsia="仿宋_GB2312"/>
          <w:color w:val="auto"/>
          <w:sz w:val="32"/>
          <w:szCs w:val="32"/>
          <w:highlight w:val="none"/>
        </w:rPr>
        <w:t>万元，具体内容包括：</w:t>
      </w:r>
      <w:r>
        <w:rPr>
          <w:rFonts w:hint="eastAsia" w:ascii="仿宋_GB2312" w:eastAsia="仿宋_GB2312"/>
          <w:color w:val="auto"/>
          <w:sz w:val="32"/>
          <w:szCs w:val="32"/>
          <w:highlight w:val="none"/>
          <w:lang w:eastAsia="zh-CN"/>
        </w:rPr>
        <w:t>省厅调研灾后重建项目</w:t>
      </w:r>
      <w:r>
        <w:rPr>
          <w:rFonts w:hint="eastAsia" w:ascii="仿宋_GB2312" w:eastAsia="仿宋_GB2312"/>
          <w:color w:val="auto"/>
          <w:sz w:val="32"/>
          <w:szCs w:val="32"/>
          <w:highlight w:val="none"/>
          <w:lang w:val="en-US" w:eastAsia="zh-CN"/>
        </w:rPr>
        <w:t>、</w:t>
      </w:r>
      <w:r>
        <w:rPr>
          <w:rFonts w:hint="eastAsia" w:ascii="仿宋_GB2312" w:eastAsia="仿宋_GB2312"/>
          <w:color w:val="000000"/>
          <w:sz w:val="32"/>
          <w:szCs w:val="32"/>
        </w:rPr>
        <w:t>财政部驻四川</w:t>
      </w:r>
      <w:r>
        <w:rPr>
          <w:rFonts w:hint="eastAsia" w:ascii="仿宋_GB2312" w:eastAsia="仿宋_GB2312"/>
          <w:color w:val="000000"/>
          <w:sz w:val="32"/>
          <w:szCs w:val="32"/>
          <w:lang w:eastAsia="zh-CN"/>
        </w:rPr>
        <w:t>监管局检查债券项目资金</w:t>
      </w:r>
      <w:r>
        <w:rPr>
          <w:rFonts w:hint="eastAsia" w:ascii="仿宋_GB2312" w:eastAsia="仿宋_GB2312"/>
          <w:color w:val="000000"/>
          <w:sz w:val="32"/>
          <w:szCs w:val="32"/>
          <w:lang w:val="en-US" w:eastAsia="zh-CN"/>
        </w:rPr>
        <w:t>、江阳区财政局交流学习、省财政厅检查地方财经秩序、乡城县财政局交流学习等</w:t>
      </w:r>
      <w:r>
        <w:rPr>
          <w:rFonts w:hint="eastAsia" w:ascii="仿宋_GB2312" w:eastAsia="仿宋_GB2312"/>
          <w:color w:val="auto"/>
          <w:sz w:val="32"/>
          <w:szCs w:val="32"/>
          <w:highlight w:val="none"/>
        </w:rPr>
        <w:t>。</w:t>
      </w:r>
    </w:p>
    <w:p>
      <w:pPr>
        <w:pageBreakBefore w:val="0"/>
        <w:kinsoku/>
        <w:overflowPunct/>
        <w:topLinePunct w:val="0"/>
        <w:bidi w:val="0"/>
        <w:spacing w:line="578" w:lineRule="exact"/>
        <w:ind w:left="0" w:leftChars="0" w:right="0" w:firstLine="643" w:firstLineChars="200"/>
        <w:textAlignment w:val="auto"/>
        <w:rPr>
          <w:rFonts w:hint="eastAsia" w:ascii="仿宋_GB2312" w:eastAsia="仿宋_GB2312"/>
          <w:color w:val="auto"/>
          <w:sz w:val="32"/>
          <w:szCs w:val="32"/>
          <w:highlight w:val="none"/>
          <w:lang w:eastAsia="zh-CN"/>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pPr>
        <w:pageBreakBefore w:val="0"/>
        <w:kinsoku/>
        <w:overflowPunct/>
        <w:topLinePunct w:val="0"/>
        <w:bidi w:val="0"/>
        <w:spacing w:line="578" w:lineRule="exact"/>
        <w:ind w:left="0" w:leftChars="0" w:right="0" w:firstLine="640"/>
        <w:textAlignment w:val="auto"/>
        <w:outlineLvl w:val="1"/>
        <w:rPr>
          <w:rStyle w:val="31"/>
          <w:rFonts w:ascii="黑体" w:hAnsi="黑体" w:eastAsia="黑体"/>
          <w:color w:val="auto"/>
          <w:highlight w:val="none"/>
        </w:rPr>
      </w:pPr>
      <w:bookmarkStart w:id="46" w:name="_Toc15377218"/>
      <w:bookmarkStart w:id="47" w:name="_Toc15396610"/>
      <w:r>
        <w:rPr>
          <w:rFonts w:hint="eastAsia" w:ascii="黑体" w:eastAsia="黑体"/>
          <w:color w:val="auto"/>
          <w:sz w:val="32"/>
          <w:szCs w:val="32"/>
          <w:highlight w:val="none"/>
        </w:rPr>
        <w:t>八、</w:t>
      </w:r>
      <w:r>
        <w:rPr>
          <w:rStyle w:val="31"/>
          <w:rFonts w:hint="eastAsia" w:ascii="黑体" w:hAnsi="黑体" w:eastAsia="黑体"/>
          <w:b w:val="0"/>
          <w:color w:val="auto"/>
          <w:highlight w:val="none"/>
        </w:rPr>
        <w:t>政府性基金预算支出决算情况说明</w:t>
      </w:r>
      <w:bookmarkEnd w:id="46"/>
      <w:bookmarkEnd w:id="47"/>
    </w:p>
    <w:p>
      <w:pPr>
        <w:pageBreakBefore w:val="0"/>
        <w:kinsoku/>
        <w:overflowPunct/>
        <w:topLinePunct w:val="0"/>
        <w:bidi w:val="0"/>
        <w:spacing w:line="578" w:lineRule="exact"/>
        <w:ind w:left="0" w:leftChars="0" w:right="0" w:firstLine="640"/>
        <w:textAlignment w:val="auto"/>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791.56</w:t>
      </w:r>
      <w:r>
        <w:rPr>
          <w:rFonts w:hint="eastAsia" w:ascii="仿宋_GB2312" w:eastAsia="仿宋_GB2312"/>
          <w:color w:val="auto"/>
          <w:sz w:val="32"/>
          <w:szCs w:val="32"/>
          <w:highlight w:val="none"/>
        </w:rPr>
        <w:t>万元。</w:t>
      </w:r>
    </w:p>
    <w:p>
      <w:pPr>
        <w:pageBreakBefore w:val="0"/>
        <w:numPr>
          <w:ilvl w:val="0"/>
          <w:numId w:val="3"/>
        </w:numPr>
        <w:kinsoku/>
        <w:overflowPunct/>
        <w:topLinePunct w:val="0"/>
        <w:bidi w:val="0"/>
        <w:spacing w:line="578" w:lineRule="exact"/>
        <w:ind w:left="0" w:leftChars="0" w:right="0" w:firstLine="640"/>
        <w:textAlignment w:val="auto"/>
        <w:outlineLvl w:val="1"/>
        <w:rPr>
          <w:rStyle w:val="31"/>
          <w:rFonts w:ascii="黑体" w:hAnsi="黑体" w:eastAsia="黑体"/>
          <w:b w:val="0"/>
          <w:color w:val="auto"/>
          <w:highlight w:val="none"/>
        </w:rPr>
      </w:pPr>
      <w:bookmarkStart w:id="48" w:name="_Toc15377219"/>
      <w:bookmarkStart w:id="49" w:name="_Toc15396611"/>
      <w:r>
        <w:rPr>
          <w:rStyle w:val="31"/>
          <w:rFonts w:hint="eastAsia" w:ascii="黑体" w:hAnsi="黑体" w:eastAsia="黑体"/>
          <w:b w:val="0"/>
          <w:color w:val="auto"/>
          <w:highlight w:val="none"/>
        </w:rPr>
        <w:t>国有资本经营预算支出决算情况说明</w:t>
      </w:r>
      <w:bookmarkEnd w:id="48"/>
      <w:bookmarkEnd w:id="49"/>
    </w:p>
    <w:p>
      <w:pPr>
        <w:pageBreakBefore w:val="0"/>
        <w:kinsoku/>
        <w:overflowPunct/>
        <w:topLinePunct w:val="0"/>
        <w:bidi w:val="0"/>
        <w:spacing w:line="578" w:lineRule="exact"/>
        <w:ind w:left="0" w:leftChars="0" w:right="0" w:firstLine="640"/>
        <w:textAlignment w:val="auto"/>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pageBreakBefore w:val="0"/>
        <w:numPr>
          <w:ilvl w:val="0"/>
          <w:numId w:val="3"/>
        </w:numPr>
        <w:kinsoku/>
        <w:overflowPunct/>
        <w:topLinePunct w:val="0"/>
        <w:bidi w:val="0"/>
        <w:spacing w:line="578" w:lineRule="exact"/>
        <w:ind w:left="0" w:leftChars="0" w:right="0" w:firstLine="640"/>
        <w:textAlignment w:val="auto"/>
        <w:outlineLvl w:val="1"/>
        <w:rPr>
          <w:rStyle w:val="31"/>
          <w:rFonts w:hint="eastAsia" w:ascii="黑体" w:hAnsi="黑体" w:eastAsia="黑体"/>
          <w:b w:val="0"/>
          <w:color w:val="auto"/>
          <w:highlight w:val="none"/>
        </w:rPr>
      </w:pPr>
      <w:bookmarkStart w:id="50" w:name="_Toc15396612"/>
      <w:bookmarkStart w:id="51" w:name="_Toc15377221"/>
      <w:r>
        <w:rPr>
          <w:rStyle w:val="31"/>
          <w:rFonts w:hint="eastAsia" w:ascii="黑体" w:hAnsi="黑体" w:eastAsia="黑体"/>
          <w:b w:val="0"/>
          <w:color w:val="auto"/>
          <w:highlight w:val="none"/>
        </w:rPr>
        <w:t>其他重要事项的情况说明</w:t>
      </w:r>
      <w:bookmarkEnd w:id="50"/>
      <w:bookmarkEnd w:id="51"/>
    </w:p>
    <w:p>
      <w:pPr>
        <w:pageBreakBefore w:val="0"/>
        <w:kinsoku/>
        <w:overflowPunct/>
        <w:topLinePunct w:val="0"/>
        <w:bidi w:val="0"/>
        <w:spacing w:line="578" w:lineRule="exact"/>
        <w:ind w:left="0" w:leftChars="0" w:right="0" w:firstLine="643" w:firstLineChars="200"/>
        <w:textAlignment w:val="auto"/>
        <w:outlineLvl w:val="2"/>
        <w:rPr>
          <w:rFonts w:ascii="仿宋" w:hAnsi="仿宋" w:eastAsia="仿宋"/>
          <w:color w:val="auto"/>
          <w:sz w:val="32"/>
          <w:szCs w:val="32"/>
          <w:highlight w:val="none"/>
        </w:rPr>
      </w:pPr>
      <w:bookmarkStart w:id="52" w:name="_Toc15377222"/>
      <w:r>
        <w:rPr>
          <w:rFonts w:hint="eastAsia" w:ascii="仿宋" w:hAnsi="仿宋" w:eastAsia="仿宋"/>
          <w:b/>
          <w:color w:val="auto"/>
          <w:sz w:val="32"/>
          <w:szCs w:val="32"/>
          <w:highlight w:val="none"/>
        </w:rPr>
        <w:t>（一）机关运行经费支出情况</w:t>
      </w:r>
      <w:bookmarkEnd w:id="52"/>
    </w:p>
    <w:p>
      <w:pPr>
        <w:pageBreakBefore w:val="0"/>
        <w:kinsoku/>
        <w:overflowPunct/>
        <w:topLinePunct w:val="0"/>
        <w:bidi w:val="0"/>
        <w:spacing w:line="578" w:lineRule="exact"/>
        <w:ind w:left="0" w:leftChars="0" w:right="0" w:firstLine="640" w:firstLineChars="200"/>
        <w:textAlignment w:val="auto"/>
        <w:rPr>
          <w:rFonts w:hint="eastAsia" w:ascii="仿宋_GB2312" w:eastAsia="仿宋_GB2312"/>
          <w:sz w:val="32"/>
          <w:szCs w:val="32"/>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000000"/>
          <w:sz w:val="32"/>
          <w:szCs w:val="32"/>
        </w:rPr>
        <w:t>泸县财政局</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120.84</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27.56</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29.55</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sz w:val="32"/>
          <w:szCs w:val="32"/>
        </w:rPr>
        <w:t>主要原因是</w:t>
      </w:r>
      <w:r>
        <w:rPr>
          <w:rFonts w:hint="eastAsia" w:ascii="仿宋_GB2312" w:eastAsia="仿宋_GB2312"/>
          <w:sz w:val="32"/>
          <w:szCs w:val="32"/>
          <w:lang w:eastAsia="zh-CN"/>
        </w:rPr>
        <w:t>人员的增加等。</w:t>
      </w:r>
    </w:p>
    <w:p>
      <w:pPr>
        <w:pageBreakBefore w:val="0"/>
        <w:kinsoku/>
        <w:overflowPunct/>
        <w:topLinePunct w:val="0"/>
        <w:autoSpaceDE w:val="0"/>
        <w:autoSpaceDN w:val="0"/>
        <w:bidi w:val="0"/>
        <w:adjustRightInd w:val="0"/>
        <w:spacing w:line="578" w:lineRule="exact"/>
        <w:ind w:left="0" w:leftChars="0" w:right="0" w:firstLine="643" w:firstLineChars="200"/>
        <w:jc w:val="left"/>
        <w:textAlignment w:val="auto"/>
        <w:outlineLvl w:val="2"/>
        <w:rPr>
          <w:rFonts w:ascii="仿宋" w:hAnsi="仿宋" w:eastAsia="仿宋"/>
          <w:b/>
          <w:color w:val="auto"/>
          <w:sz w:val="32"/>
          <w:szCs w:val="32"/>
          <w:highlight w:val="none"/>
        </w:rPr>
      </w:pPr>
      <w:bookmarkStart w:id="53" w:name="_Toc15377223"/>
      <w:r>
        <w:rPr>
          <w:rFonts w:hint="eastAsia" w:ascii="仿宋" w:hAnsi="仿宋" w:eastAsia="仿宋"/>
          <w:b/>
          <w:color w:val="auto"/>
          <w:sz w:val="32"/>
          <w:szCs w:val="32"/>
          <w:highlight w:val="none"/>
        </w:rPr>
        <w:t>（二）政府采购支出情况</w:t>
      </w:r>
      <w:bookmarkEnd w:id="53"/>
    </w:p>
    <w:p>
      <w:pPr>
        <w:pageBreakBefore w:val="0"/>
        <w:kinsoku/>
        <w:overflowPunct/>
        <w:topLinePunct w:val="0"/>
        <w:bidi w:val="0"/>
        <w:spacing w:line="578" w:lineRule="exact"/>
        <w:ind w:left="0" w:leftChars="0" w:right="0" w:firstLine="640" w:firstLineChars="200"/>
        <w:textAlignment w:val="auto"/>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000000"/>
          <w:sz w:val="32"/>
          <w:szCs w:val="32"/>
        </w:rPr>
        <w:t>泸县财政局</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33.92</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1.92</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32</w:t>
      </w:r>
      <w:r>
        <w:rPr>
          <w:rFonts w:hint="eastAsia" w:ascii="仿宋_GB2312" w:eastAsia="仿宋_GB2312"/>
          <w:color w:val="auto"/>
          <w:sz w:val="32"/>
          <w:szCs w:val="32"/>
          <w:highlight w:val="none"/>
        </w:rPr>
        <w:t>万元。</w:t>
      </w:r>
      <w:r>
        <w:rPr>
          <w:rFonts w:hint="eastAsia" w:ascii="仿宋_GB2312" w:eastAsia="仿宋_GB2312"/>
          <w:color w:val="000000"/>
          <w:sz w:val="32"/>
          <w:szCs w:val="32"/>
        </w:rPr>
        <w:t>主要用于</w:t>
      </w:r>
      <w:r>
        <w:rPr>
          <w:rFonts w:hint="eastAsia" w:ascii="仿宋_GB2312" w:eastAsia="仿宋_GB2312"/>
          <w:color w:val="000000"/>
          <w:sz w:val="32"/>
          <w:szCs w:val="32"/>
          <w:lang w:eastAsia="zh-CN"/>
        </w:rPr>
        <w:t>空调</w:t>
      </w:r>
      <w:r>
        <w:rPr>
          <w:rFonts w:hint="eastAsia" w:ascii="仿宋_GB2312" w:eastAsia="仿宋_GB2312"/>
          <w:color w:val="000000"/>
          <w:sz w:val="32"/>
          <w:szCs w:val="32"/>
        </w:rPr>
        <w:t>采购和</w:t>
      </w:r>
      <w:r>
        <w:rPr>
          <w:rFonts w:hint="eastAsia" w:ascii="仿宋_GB2312" w:eastAsia="仿宋_GB2312"/>
          <w:color w:val="000000"/>
          <w:sz w:val="32"/>
          <w:szCs w:val="32"/>
          <w:lang w:eastAsia="zh-CN"/>
        </w:rPr>
        <w:t>工程项目造价咨询服务</w:t>
      </w:r>
      <w:r>
        <w:rPr>
          <w:rFonts w:hint="eastAsia" w:ascii="仿宋_GB2312" w:eastAsia="仿宋_GB2312"/>
          <w:color w:val="auto"/>
          <w:sz w:val="32"/>
          <w:szCs w:val="32"/>
          <w:highlight w:val="none"/>
        </w:rPr>
        <w:t>。</w:t>
      </w:r>
    </w:p>
    <w:p>
      <w:pPr>
        <w:pageBreakBefore w:val="0"/>
        <w:kinsoku/>
        <w:overflowPunct/>
        <w:topLinePunct w:val="0"/>
        <w:autoSpaceDE w:val="0"/>
        <w:autoSpaceDN w:val="0"/>
        <w:bidi w:val="0"/>
        <w:adjustRightInd w:val="0"/>
        <w:spacing w:line="578" w:lineRule="exact"/>
        <w:ind w:left="0" w:leftChars="0" w:right="0" w:firstLine="643" w:firstLineChars="200"/>
        <w:jc w:val="left"/>
        <w:textAlignment w:val="auto"/>
        <w:outlineLvl w:val="2"/>
        <w:rPr>
          <w:rFonts w:ascii="仿宋" w:hAnsi="仿宋" w:eastAsia="仿宋"/>
          <w:b/>
          <w:color w:val="auto"/>
          <w:sz w:val="32"/>
          <w:szCs w:val="32"/>
          <w:highlight w:val="none"/>
        </w:rPr>
      </w:pPr>
      <w:bookmarkStart w:id="54" w:name="_Toc15377224"/>
      <w:r>
        <w:rPr>
          <w:rFonts w:hint="eastAsia" w:ascii="仿宋" w:hAnsi="仿宋" w:eastAsia="仿宋"/>
          <w:b/>
          <w:color w:val="auto"/>
          <w:sz w:val="32"/>
          <w:szCs w:val="32"/>
          <w:highlight w:val="none"/>
        </w:rPr>
        <w:t>（三）国有资产占有使用情况</w:t>
      </w:r>
      <w:bookmarkEnd w:id="54"/>
    </w:p>
    <w:p>
      <w:pPr>
        <w:pageBreakBefore w:val="0"/>
        <w:kinsoku/>
        <w:overflowPunct/>
        <w:topLinePunct w:val="0"/>
        <w:autoSpaceDE w:val="0"/>
        <w:autoSpaceDN w:val="0"/>
        <w:bidi w:val="0"/>
        <w:adjustRightInd w:val="0"/>
        <w:spacing w:line="578" w:lineRule="exact"/>
        <w:ind w:left="0" w:leftChars="0" w:right="0"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000000"/>
          <w:sz w:val="32"/>
          <w:szCs w:val="32"/>
        </w:rPr>
        <w:t>泸县财政局</w:t>
      </w:r>
      <w:r>
        <w:rPr>
          <w:rFonts w:hint="eastAsia" w:ascii="仿宋_GB2312" w:eastAsia="仿宋_GB2312"/>
          <w:sz w:val="32"/>
          <w:szCs w:val="32"/>
        </w:rPr>
        <w:t>共有车辆</w:t>
      </w:r>
      <w:r>
        <w:rPr>
          <w:rFonts w:hint="eastAsia" w:ascii="仿宋_GB2312" w:eastAsia="仿宋_GB2312"/>
          <w:sz w:val="32"/>
          <w:szCs w:val="32"/>
          <w:lang w:val="en-US" w:eastAsia="zh-CN"/>
        </w:rPr>
        <w:t>1</w:t>
      </w:r>
      <w:r>
        <w:rPr>
          <w:rFonts w:hint="eastAsia" w:ascii="仿宋_GB2312" w:eastAsia="仿宋_GB2312"/>
          <w:sz w:val="32"/>
          <w:szCs w:val="32"/>
        </w:rPr>
        <w:t>辆</w:t>
      </w:r>
      <w:r>
        <w:rPr>
          <w:rFonts w:hint="eastAsia" w:ascii="仿宋_GB2312" w:eastAsia="仿宋_GB2312"/>
          <w:color w:val="auto"/>
          <w:sz w:val="32"/>
          <w:szCs w:val="32"/>
          <w:highlight w:val="none"/>
        </w:rPr>
        <w:t>，其中：主要领导干部用车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000000"/>
          <w:sz w:val="32"/>
          <w:szCs w:val="32"/>
        </w:rPr>
        <w:t>特种专业技术用车</w:t>
      </w:r>
      <w:r>
        <w:rPr>
          <w:rFonts w:hint="eastAsia" w:ascii="仿宋_GB2312" w:eastAsia="仿宋_GB2312"/>
          <w:sz w:val="32"/>
          <w:szCs w:val="32"/>
          <w:lang w:val="en-US" w:eastAsia="zh-CN"/>
        </w:rPr>
        <w:t>1</w:t>
      </w:r>
      <w:r>
        <w:rPr>
          <w:rFonts w:hint="eastAsia" w:ascii="仿宋_GB2312" w:eastAsia="仿宋_GB2312"/>
          <w:sz w:val="32"/>
          <w:szCs w:val="32"/>
        </w:rPr>
        <w:t>辆</w:t>
      </w:r>
      <w:r>
        <w:rPr>
          <w:rFonts w:hint="eastAsia" w:ascii="仿宋_GB2312" w:eastAsia="仿宋_GB2312"/>
          <w:color w:val="auto"/>
          <w:sz w:val="32"/>
          <w:szCs w:val="32"/>
          <w:highlight w:val="none"/>
          <w:lang w:eastAsia="zh-CN"/>
        </w:rPr>
        <w:t>，</w:t>
      </w:r>
      <w:r>
        <w:rPr>
          <w:rFonts w:hint="eastAsia" w:ascii="仿宋_GB2312" w:eastAsia="仿宋_GB2312"/>
          <w:sz w:val="32"/>
          <w:szCs w:val="32"/>
        </w:rPr>
        <w:t>主要是用于</w:t>
      </w:r>
      <w:r>
        <w:rPr>
          <w:rFonts w:hint="eastAsia" w:ascii="仿宋_GB2312" w:eastAsia="仿宋_GB2312"/>
          <w:sz w:val="32"/>
          <w:szCs w:val="32"/>
          <w:lang w:eastAsia="zh-CN"/>
        </w:rPr>
        <w:t>购买票据运输等</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pageBreakBefore w:val="0"/>
        <w:kinsoku/>
        <w:overflowPunct/>
        <w:topLinePunct w:val="0"/>
        <w:autoSpaceDE w:val="0"/>
        <w:autoSpaceDN w:val="0"/>
        <w:bidi w:val="0"/>
        <w:adjustRightInd w:val="0"/>
        <w:spacing w:line="578" w:lineRule="exact"/>
        <w:ind w:left="0" w:leftChars="0" w:right="0" w:firstLine="643" w:firstLineChars="200"/>
        <w:jc w:val="left"/>
        <w:textAlignment w:val="auto"/>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（四）预算绩效管理情况</w:t>
      </w:r>
    </w:p>
    <w:p>
      <w:pPr>
        <w:pageBreakBefore w:val="0"/>
        <w:widowControl/>
        <w:kinsoku/>
        <w:overflowPunct/>
        <w:topLinePunct w:val="0"/>
        <w:bidi w:val="0"/>
        <w:spacing w:line="578" w:lineRule="exact"/>
        <w:ind w:left="0" w:leftChars="0" w:right="0"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根据预算绩效管理要求，本部门在202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w:t>
      </w:r>
      <w:r>
        <w:rPr>
          <w:rFonts w:hint="eastAsia" w:ascii="仿宋_GB2312" w:hAnsi="仿宋_GB2312" w:eastAsia="仿宋_GB2312" w:cs="仿宋_GB2312"/>
          <w:sz w:val="32"/>
          <w:szCs w:val="32"/>
        </w:rPr>
        <w:t>组织对</w:t>
      </w:r>
      <w:r>
        <w:rPr>
          <w:rFonts w:hint="eastAsia" w:ascii="仿宋_GB2312" w:eastAsia="仿宋_GB2312"/>
          <w:color w:val="000000"/>
          <w:sz w:val="32"/>
          <w:szCs w:val="32"/>
        </w:rPr>
        <w:t>财政管理信息系统运行维护费</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个项目开展绩效监控</w:t>
      </w:r>
      <w:r>
        <w:rPr>
          <w:rFonts w:hint="eastAsia" w:ascii="仿宋_GB2312" w:hAnsi="仿宋_GB2312" w:eastAsia="仿宋_GB2312" w:cs="仿宋_GB2312"/>
          <w:sz w:val="32"/>
          <w:szCs w:val="32"/>
          <w:lang w:eastAsia="zh-CN"/>
        </w:rPr>
        <w:t>。</w:t>
      </w:r>
    </w:p>
    <w:p>
      <w:pPr>
        <w:pageBreakBefore w:val="0"/>
        <w:widowControl/>
        <w:kinsoku/>
        <w:overflowPunct/>
        <w:topLinePunct w:val="0"/>
        <w:bidi w:val="0"/>
        <w:spacing w:line="578" w:lineRule="exact"/>
        <w:ind w:left="0" w:leftChars="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组织对2022年度一般公共预算、政府性基金预算等全面开展绩效自评，形成</w:t>
      </w:r>
      <w:r>
        <w:rPr>
          <w:rFonts w:hint="eastAsia" w:ascii="仿宋_GB2312" w:hAnsi="仿宋_GB2312" w:eastAsia="仿宋_GB2312" w:cs="仿宋_GB2312"/>
          <w:color w:val="auto"/>
          <w:sz w:val="32"/>
          <w:szCs w:val="32"/>
          <w:highlight w:val="none"/>
          <w:lang w:eastAsia="zh-CN"/>
        </w:rPr>
        <w:t>泸县财政局</w:t>
      </w:r>
      <w:r>
        <w:rPr>
          <w:rFonts w:hint="eastAsia" w:ascii="仿宋_GB2312" w:hAnsi="仿宋_GB2312" w:eastAsia="仿宋_GB2312" w:cs="仿宋_GB2312"/>
          <w:color w:val="auto"/>
          <w:sz w:val="32"/>
          <w:szCs w:val="32"/>
          <w:highlight w:val="none"/>
        </w:rPr>
        <w:t>部门整体（含部门预算项目）绩效自评报告、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金财工程”网络租赁服务费、金财机房维护、财政管理信息系统运行维护项目</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rPr>
        <w:t>专项预算项目绩效自评报告，绩效自评报告详见附件。</w:t>
      </w:r>
    </w:p>
    <w:p>
      <w:pPr>
        <w:pStyle w:val="6"/>
      </w:pPr>
    </w:p>
    <w:p>
      <w:pPr>
        <w:pageBreakBefore w:val="0"/>
        <w:numPr>
          <w:ilvl w:val="0"/>
          <w:numId w:val="4"/>
        </w:numPr>
        <w:kinsoku/>
        <w:overflowPunct/>
        <w:topLinePunct w:val="0"/>
        <w:bidi w:val="0"/>
        <w:spacing w:line="578" w:lineRule="exact"/>
        <w:ind w:left="0" w:leftChars="0" w:right="0" w:firstLine="660" w:firstLineChars="150"/>
        <w:jc w:val="center"/>
        <w:textAlignment w:val="auto"/>
        <w:outlineLvl w:val="0"/>
        <w:rPr>
          <w:rStyle w:val="30"/>
          <w:rFonts w:ascii="黑体" w:hAnsi="黑体" w:eastAsia="黑体"/>
          <w:b w:val="0"/>
          <w:color w:val="auto"/>
          <w:highlight w:val="none"/>
        </w:rPr>
      </w:pPr>
      <w:bookmarkStart w:id="55" w:name="_Toc15396613"/>
      <w:bookmarkStart w:id="56" w:name="_Toc15377225"/>
      <w:r>
        <w:rPr>
          <w:rFonts w:hint="eastAsia" w:ascii="黑体" w:hAnsi="黑体" w:eastAsia="黑体"/>
          <w:color w:val="auto"/>
          <w:sz w:val="44"/>
          <w:szCs w:val="44"/>
          <w:highlight w:val="none"/>
        </w:rPr>
        <w:t>名</w:t>
      </w:r>
      <w:r>
        <w:rPr>
          <w:rStyle w:val="30"/>
          <w:rFonts w:hint="eastAsia" w:ascii="黑体" w:hAnsi="黑体" w:eastAsia="黑体"/>
          <w:b w:val="0"/>
          <w:color w:val="auto"/>
          <w:highlight w:val="none"/>
        </w:rPr>
        <w:t>词解释</w:t>
      </w:r>
      <w:bookmarkEnd w:id="55"/>
      <w:bookmarkEnd w:id="56"/>
    </w:p>
    <w:p>
      <w:pPr>
        <w:pageBreakBefore w:val="0"/>
        <w:kinsoku/>
        <w:overflowPunct/>
        <w:topLinePunct w:val="0"/>
        <w:bidi w:val="0"/>
        <w:spacing w:line="578" w:lineRule="exact"/>
        <w:ind w:left="0" w:leftChars="0" w:right="0"/>
        <w:jc w:val="left"/>
        <w:textAlignment w:val="auto"/>
        <w:rPr>
          <w:rFonts w:ascii="宋体"/>
          <w:b/>
          <w:color w:val="auto"/>
          <w:sz w:val="44"/>
          <w:szCs w:val="44"/>
          <w:highlight w:val="none"/>
        </w:rPr>
      </w:pPr>
    </w:p>
    <w:p>
      <w:pPr>
        <w:pStyle w:val="28"/>
        <w:pageBreakBefore w:val="0"/>
        <w:kinsoku/>
        <w:overflowPunct/>
        <w:topLinePunct w:val="0"/>
        <w:bidi w:val="0"/>
        <w:spacing w:line="578" w:lineRule="exact"/>
        <w:ind w:left="0" w:leftChars="0" w:right="0" w:firstLine="640" w:firstLineChars="200"/>
        <w:textAlignment w:val="auto"/>
        <w:rPr>
          <w:rFonts w:ascii="仿宋_GB2312" w:eastAsia="仿宋_GB2312"/>
          <w:sz w:val="32"/>
          <w:szCs w:val="32"/>
        </w:rPr>
      </w:pPr>
      <w:bookmarkStart w:id="57" w:name="_Toc15377226"/>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8"/>
        <w:pageBreakBefore w:val="0"/>
        <w:kinsoku/>
        <w:overflowPunct/>
        <w:topLinePunct w:val="0"/>
        <w:bidi w:val="0"/>
        <w:spacing w:line="578"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其他收入：指单位取得的除上述收入以外的各项收入。</w:t>
      </w:r>
      <w:r>
        <w:rPr>
          <w:rFonts w:ascii="仿宋_GB2312" w:eastAsia="仿宋_GB2312"/>
          <w:sz w:val="32"/>
          <w:szCs w:val="32"/>
        </w:rPr>
        <w:t xml:space="preserve"> </w:t>
      </w:r>
    </w:p>
    <w:p>
      <w:pPr>
        <w:pStyle w:val="28"/>
        <w:pageBreakBefore w:val="0"/>
        <w:kinsoku/>
        <w:overflowPunct/>
        <w:topLinePunct w:val="0"/>
        <w:bidi w:val="0"/>
        <w:spacing w:line="578"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8"/>
        <w:pageBreakBefore w:val="0"/>
        <w:kinsoku/>
        <w:overflowPunct/>
        <w:topLinePunct w:val="0"/>
        <w:bidi w:val="0"/>
        <w:spacing w:line="578"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4、年末结转和结余：指单位按有关规定结转到下年或以后年度继续使用的资金。</w:t>
      </w:r>
    </w:p>
    <w:p>
      <w:pPr>
        <w:pageBreakBefore w:val="0"/>
        <w:kinsoku/>
        <w:overflowPunct/>
        <w:topLinePunct w:val="0"/>
        <w:bidi w:val="0"/>
        <w:spacing w:line="578" w:lineRule="exact"/>
        <w:ind w:left="0" w:leftChars="0" w:right="0"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5</w:t>
      </w:r>
      <w:r>
        <w:rPr>
          <w:rFonts w:ascii="仿宋_GB2312" w:eastAsia="仿宋_GB2312"/>
          <w:color w:val="000000"/>
          <w:sz w:val="32"/>
          <w:szCs w:val="32"/>
        </w:rPr>
        <w:t>.</w:t>
      </w:r>
      <w:r>
        <w:rPr>
          <w:rFonts w:hint="eastAsia" w:ascii="仿宋_GB2312" w:eastAsia="仿宋_GB2312"/>
          <w:color w:val="000000"/>
          <w:sz w:val="32"/>
          <w:szCs w:val="32"/>
        </w:rPr>
        <w:t>一般公共服务（类）财政事务（款）行政运行（项）：指局机关及参公管理事业单位用于保障机构正常运行、开展日常工作的基本支出。</w:t>
      </w:r>
    </w:p>
    <w:p>
      <w:pPr>
        <w:pageBreakBefore w:val="0"/>
        <w:kinsoku/>
        <w:overflowPunct/>
        <w:topLinePunct w:val="0"/>
        <w:bidi w:val="0"/>
        <w:spacing w:line="578" w:lineRule="exact"/>
        <w:ind w:left="0" w:leftChars="0" w:right="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6</w:t>
      </w:r>
      <w:r>
        <w:rPr>
          <w:rFonts w:ascii="仿宋_GB2312" w:eastAsia="仿宋_GB2312"/>
          <w:color w:val="000000"/>
          <w:sz w:val="32"/>
          <w:szCs w:val="32"/>
        </w:rPr>
        <w:t>.</w:t>
      </w:r>
      <w:r>
        <w:rPr>
          <w:rFonts w:hint="eastAsia" w:ascii="仿宋_GB2312" w:eastAsia="仿宋_GB2312"/>
          <w:color w:val="000000"/>
          <w:sz w:val="32"/>
          <w:szCs w:val="32"/>
        </w:rPr>
        <w:t>一般公共服务（类）财政事务（款）一般行政管理事务（项）：指局机关及下属事业单位开展财政综合业务管理工作的项目支出。</w:t>
      </w:r>
    </w:p>
    <w:p>
      <w:pPr>
        <w:pageBreakBefore w:val="0"/>
        <w:kinsoku/>
        <w:overflowPunct/>
        <w:topLinePunct w:val="0"/>
        <w:bidi w:val="0"/>
        <w:spacing w:line="578" w:lineRule="exact"/>
        <w:ind w:left="0" w:leftChars="0" w:right="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7</w:t>
      </w:r>
      <w:r>
        <w:rPr>
          <w:rFonts w:ascii="仿宋_GB2312" w:eastAsia="仿宋_GB2312"/>
          <w:color w:val="000000"/>
          <w:sz w:val="32"/>
          <w:szCs w:val="32"/>
        </w:rPr>
        <w:t>.</w:t>
      </w:r>
      <w:r>
        <w:rPr>
          <w:rFonts w:hint="eastAsia" w:ascii="仿宋_GB2312" w:eastAsia="仿宋_GB2312"/>
          <w:color w:val="000000"/>
          <w:sz w:val="32"/>
          <w:szCs w:val="32"/>
        </w:rPr>
        <w:t>一般公共服务（类）财政事务（款）财政监察（项）：指财政局财政监督与绩效管理办公室用于财政监督检查任务的项目支出。</w:t>
      </w:r>
    </w:p>
    <w:p>
      <w:pPr>
        <w:pageBreakBefore w:val="0"/>
        <w:kinsoku/>
        <w:overflowPunct/>
        <w:topLinePunct w:val="0"/>
        <w:bidi w:val="0"/>
        <w:spacing w:line="578" w:lineRule="exact"/>
        <w:ind w:left="0" w:leftChars="0" w:right="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8</w:t>
      </w:r>
      <w:r>
        <w:rPr>
          <w:rFonts w:ascii="仿宋_GB2312" w:eastAsia="仿宋_GB2312"/>
          <w:color w:val="000000"/>
          <w:sz w:val="32"/>
          <w:szCs w:val="32"/>
        </w:rPr>
        <w:t>.</w:t>
      </w:r>
      <w:r>
        <w:rPr>
          <w:rFonts w:hint="eastAsia" w:ascii="仿宋_GB2312" w:eastAsia="仿宋_GB2312"/>
          <w:color w:val="000000"/>
          <w:sz w:val="32"/>
          <w:szCs w:val="32"/>
        </w:rPr>
        <w:t>一般公共服务（类）财政事务（款）信息化建设（项）：指财政局用于信息化建设方面的项目支出。</w:t>
      </w:r>
    </w:p>
    <w:p>
      <w:pPr>
        <w:pageBreakBefore w:val="0"/>
        <w:kinsoku/>
        <w:overflowPunct/>
        <w:topLinePunct w:val="0"/>
        <w:bidi w:val="0"/>
        <w:spacing w:line="578" w:lineRule="exact"/>
        <w:ind w:left="0" w:leftChars="0" w:right="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一般公共服务（类）财政事务（款）财政委托业务支出（项）：指财政局委托评审机构进行财政投资评审机构代理业务发生的项目支出。</w:t>
      </w:r>
    </w:p>
    <w:p>
      <w:pPr>
        <w:pageBreakBefore w:val="0"/>
        <w:kinsoku/>
        <w:overflowPunct/>
        <w:topLinePunct w:val="0"/>
        <w:bidi w:val="0"/>
        <w:spacing w:line="578" w:lineRule="exact"/>
        <w:ind w:left="0" w:leftChars="0" w:right="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10</w:t>
      </w:r>
      <w:r>
        <w:rPr>
          <w:rFonts w:ascii="仿宋_GB2312" w:eastAsia="仿宋_GB2312"/>
          <w:color w:val="000000"/>
          <w:sz w:val="32"/>
          <w:szCs w:val="32"/>
        </w:rPr>
        <w:t>.</w:t>
      </w:r>
      <w:r>
        <w:rPr>
          <w:rFonts w:hint="eastAsia" w:ascii="仿宋_GB2312" w:eastAsia="仿宋_GB2312"/>
          <w:color w:val="000000"/>
          <w:sz w:val="32"/>
          <w:szCs w:val="32"/>
        </w:rPr>
        <w:t>一般公共服务（类）财政事务（款）事业运行（项）：指财政局下属事业单位用于保障机构正常运行、开展日常工作的基本支出。</w:t>
      </w:r>
    </w:p>
    <w:p>
      <w:pPr>
        <w:pageBreakBefore w:val="0"/>
        <w:kinsoku/>
        <w:overflowPunct/>
        <w:topLinePunct w:val="0"/>
        <w:bidi w:val="0"/>
        <w:spacing w:line="578" w:lineRule="exact"/>
        <w:ind w:left="0" w:leftChars="0" w:right="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11</w:t>
      </w:r>
      <w:r>
        <w:rPr>
          <w:rFonts w:ascii="仿宋_GB2312" w:eastAsia="仿宋_GB2312"/>
          <w:color w:val="000000"/>
          <w:sz w:val="32"/>
          <w:szCs w:val="32"/>
        </w:rPr>
        <w:t>.</w:t>
      </w:r>
      <w:r>
        <w:rPr>
          <w:rFonts w:hint="eastAsia" w:ascii="仿宋_GB2312" w:eastAsia="仿宋_GB2312"/>
          <w:color w:val="000000"/>
          <w:sz w:val="32"/>
          <w:szCs w:val="32"/>
        </w:rPr>
        <w:t>一般公共服务（类）财政事务（款）其他财政事务支出（项）：指局机关及下属事业单位开展其他财政事务专门性工作任务的项目支出。</w:t>
      </w:r>
    </w:p>
    <w:p>
      <w:pPr>
        <w:pageBreakBefore w:val="0"/>
        <w:kinsoku/>
        <w:overflowPunct/>
        <w:topLinePunct w:val="0"/>
        <w:bidi w:val="0"/>
        <w:spacing w:line="578" w:lineRule="exact"/>
        <w:ind w:left="0" w:leftChars="0" w:right="0" w:firstLine="640" w:firstLineChars="200"/>
        <w:textAlignment w:val="auto"/>
        <w:rPr>
          <w:rFonts w:hint="eastAsia"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2</w:t>
      </w:r>
      <w:r>
        <w:rPr>
          <w:rFonts w:ascii="仿宋_GB2312" w:eastAsia="仿宋_GB2312"/>
          <w:color w:val="000000"/>
          <w:sz w:val="32"/>
          <w:szCs w:val="32"/>
        </w:rPr>
        <w:t>.</w:t>
      </w:r>
      <w:r>
        <w:rPr>
          <w:rFonts w:hint="eastAsia" w:ascii="仿宋_GB2312" w:eastAsia="仿宋_GB2312"/>
          <w:color w:val="000000"/>
          <w:sz w:val="32"/>
          <w:szCs w:val="32"/>
        </w:rPr>
        <w:t>社会保障和就业（类）行政事业单位养老支出（款）机关事业单位基本养老保险缴费支出（项）：指局机关及下属事业单位实施养老保险制度由单位缴纳的基本养老保险费的支出。</w:t>
      </w:r>
    </w:p>
    <w:p>
      <w:pPr>
        <w:pageBreakBefore w:val="0"/>
        <w:kinsoku/>
        <w:overflowPunct/>
        <w:topLinePunct w:val="0"/>
        <w:bidi w:val="0"/>
        <w:spacing w:line="578" w:lineRule="exact"/>
        <w:ind w:left="0" w:leftChars="0" w:right="0" w:firstLine="640" w:firstLineChars="200"/>
        <w:textAlignment w:val="auto"/>
        <w:rPr>
          <w:rFonts w:hint="eastAsia"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3</w:t>
      </w:r>
      <w:r>
        <w:rPr>
          <w:rFonts w:ascii="仿宋_GB2312" w:eastAsia="仿宋_GB2312"/>
          <w:color w:val="000000"/>
          <w:sz w:val="32"/>
          <w:szCs w:val="32"/>
        </w:rPr>
        <w:t>.</w:t>
      </w:r>
      <w:r>
        <w:rPr>
          <w:rFonts w:hint="eastAsia" w:ascii="仿宋_GB2312" w:eastAsia="仿宋_GB2312"/>
          <w:color w:val="000000"/>
          <w:sz w:val="32"/>
          <w:szCs w:val="32"/>
        </w:rPr>
        <w:t>社会保障和就业（类）行政事业单位养老支出（款）机关事业单位职业年金缴费支出（项）：指局机关及下属事业单位实施养老保险制度由单位实际缴纳的职业年金支出。</w:t>
      </w:r>
    </w:p>
    <w:p>
      <w:pPr>
        <w:pageBreakBefore w:val="0"/>
        <w:kinsoku/>
        <w:overflowPunct/>
        <w:topLinePunct w:val="0"/>
        <w:bidi w:val="0"/>
        <w:spacing w:line="578" w:lineRule="exact"/>
        <w:ind w:left="0" w:leftChars="0" w:right="0" w:firstLine="640" w:firstLineChars="200"/>
        <w:textAlignment w:val="auto"/>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4</w:t>
      </w:r>
      <w:r>
        <w:rPr>
          <w:rFonts w:ascii="仿宋_GB2312" w:eastAsia="仿宋_GB2312"/>
          <w:color w:val="000000"/>
          <w:sz w:val="32"/>
          <w:szCs w:val="32"/>
        </w:rPr>
        <w:t>.</w:t>
      </w:r>
      <w:r>
        <w:rPr>
          <w:rFonts w:hint="eastAsia" w:ascii="仿宋_GB2312" w:eastAsia="仿宋_GB2312"/>
          <w:color w:val="000000"/>
          <w:sz w:val="32"/>
          <w:szCs w:val="32"/>
        </w:rPr>
        <w:t>社会保障和就业（类）行政事业单位养老支出（款）其他行政事业单位养老支出（项）：指局机关及下属事业单位除上述项目以外其他用于行政事业单位养老方面的支出。</w:t>
      </w:r>
    </w:p>
    <w:p>
      <w:pPr>
        <w:pageBreakBefore w:val="0"/>
        <w:kinsoku/>
        <w:overflowPunct/>
        <w:topLinePunct w:val="0"/>
        <w:bidi w:val="0"/>
        <w:spacing w:line="578" w:lineRule="exact"/>
        <w:ind w:left="0" w:leftChars="0" w:right="0" w:firstLine="640" w:firstLineChars="200"/>
        <w:textAlignment w:val="auto"/>
        <w:rPr>
          <w:rFonts w:hint="eastAsia"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5</w:t>
      </w:r>
      <w:r>
        <w:rPr>
          <w:rFonts w:ascii="仿宋_GB2312" w:eastAsia="仿宋_GB2312"/>
          <w:color w:val="000000"/>
          <w:sz w:val="32"/>
          <w:szCs w:val="32"/>
        </w:rPr>
        <w:t>.</w:t>
      </w:r>
      <w:r>
        <w:rPr>
          <w:rFonts w:hint="eastAsia" w:ascii="仿宋_GB2312" w:eastAsia="仿宋_GB2312"/>
          <w:color w:val="000000"/>
          <w:sz w:val="32"/>
          <w:szCs w:val="32"/>
        </w:rPr>
        <w:t>卫生健康支出（类）行政事业单位医疗（款）行政单位医疗（项）：指局机关用于缴纳单位基本医疗保险支出。</w:t>
      </w:r>
    </w:p>
    <w:p>
      <w:pPr>
        <w:pageBreakBefore w:val="0"/>
        <w:kinsoku/>
        <w:overflowPunct/>
        <w:topLinePunct w:val="0"/>
        <w:bidi w:val="0"/>
        <w:spacing w:line="578" w:lineRule="exact"/>
        <w:ind w:left="0" w:leftChars="0" w:right="0" w:firstLine="640" w:firstLineChars="200"/>
        <w:textAlignment w:val="auto"/>
        <w:rPr>
          <w:rFonts w:hint="eastAsia"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卫生健康支出（类）行政事业单位医疗（款）事业单位医疗（项）：指局机关下属事业单位用于缴纳单位基本医疗保险支出。</w:t>
      </w:r>
    </w:p>
    <w:p>
      <w:pPr>
        <w:pageBreakBefore w:val="0"/>
        <w:kinsoku/>
        <w:overflowPunct/>
        <w:topLinePunct w:val="0"/>
        <w:bidi w:val="0"/>
        <w:spacing w:line="578" w:lineRule="exact"/>
        <w:ind w:left="0" w:leftChars="0" w:right="0" w:firstLine="640" w:firstLineChars="200"/>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17.</w:t>
      </w:r>
      <w:r>
        <w:rPr>
          <w:rFonts w:hint="eastAsia" w:ascii="仿宋_GB2312" w:eastAsia="仿宋_GB2312"/>
          <w:color w:val="000000"/>
          <w:sz w:val="32"/>
          <w:szCs w:val="32"/>
        </w:rPr>
        <w:t>城乡社区支出（类）</w:t>
      </w:r>
      <w:r>
        <w:rPr>
          <w:rFonts w:hint="eastAsia" w:ascii="仿宋_GB2312" w:eastAsia="仿宋_GB2312"/>
          <w:color w:val="000000"/>
          <w:sz w:val="32"/>
          <w:szCs w:val="32"/>
          <w:lang w:eastAsia="zh-CN"/>
        </w:rPr>
        <w:t>城乡社区公共设施</w:t>
      </w:r>
      <w:r>
        <w:rPr>
          <w:rFonts w:hint="eastAsia" w:ascii="仿宋_GB2312" w:eastAsia="仿宋_GB2312"/>
          <w:color w:val="000000"/>
          <w:sz w:val="32"/>
          <w:szCs w:val="32"/>
        </w:rPr>
        <w:t>（款） 其他城乡社区公共设施支出（项）：指</w:t>
      </w:r>
      <w:r>
        <w:rPr>
          <w:rFonts w:hint="eastAsia" w:ascii="仿宋_GB2312" w:eastAsia="仿宋_GB2312"/>
          <w:color w:val="000000"/>
          <w:sz w:val="32"/>
          <w:szCs w:val="32"/>
          <w:lang w:eastAsia="zh-CN"/>
        </w:rPr>
        <w:t>其他用于城乡社区</w:t>
      </w:r>
      <w:r>
        <w:rPr>
          <w:rFonts w:hint="eastAsia" w:ascii="仿宋_GB2312" w:eastAsia="仿宋_GB2312"/>
          <w:color w:val="000000"/>
          <w:sz w:val="32"/>
          <w:szCs w:val="32"/>
        </w:rPr>
        <w:t>公共设施</w:t>
      </w:r>
      <w:r>
        <w:rPr>
          <w:rFonts w:hint="eastAsia" w:ascii="仿宋_GB2312" w:eastAsia="仿宋_GB2312"/>
          <w:color w:val="000000"/>
          <w:sz w:val="32"/>
          <w:szCs w:val="32"/>
          <w:lang w:eastAsia="zh-CN"/>
        </w:rPr>
        <w:t>方面的支出。</w:t>
      </w:r>
    </w:p>
    <w:p>
      <w:pPr>
        <w:pageBreakBefore w:val="0"/>
        <w:kinsoku/>
        <w:overflowPunct/>
        <w:topLinePunct w:val="0"/>
        <w:bidi w:val="0"/>
        <w:spacing w:line="578" w:lineRule="exact"/>
        <w:ind w:left="0" w:leftChars="0" w:right="0"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.城乡社区支出（类）国有土地使用权出让收入安排的支出（款）其他国有土地使用权出让收入安排的支出（项）：指土地出让收入用于其他方面的支出。</w:t>
      </w:r>
    </w:p>
    <w:p>
      <w:pPr>
        <w:pageBreakBefore w:val="0"/>
        <w:kinsoku/>
        <w:overflowPunct/>
        <w:topLinePunct w:val="0"/>
        <w:bidi w:val="0"/>
        <w:spacing w:line="578" w:lineRule="exact"/>
        <w:ind w:left="0" w:leftChars="0" w:right="0"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19</w:t>
      </w:r>
      <w:r>
        <w:rPr>
          <w:rFonts w:hint="eastAsia" w:ascii="仿宋_GB2312" w:eastAsia="仿宋_GB2312"/>
          <w:color w:val="000000"/>
          <w:sz w:val="32"/>
          <w:szCs w:val="32"/>
        </w:rPr>
        <w:t>.城乡社区支出（类）其他城乡社区支出（款）其他城乡社区支出（项）：指其他</w:t>
      </w:r>
      <w:r>
        <w:rPr>
          <w:rFonts w:hint="eastAsia" w:ascii="仿宋_GB2312" w:eastAsia="仿宋_GB2312"/>
          <w:color w:val="000000"/>
          <w:sz w:val="32"/>
          <w:szCs w:val="32"/>
          <w:lang w:eastAsia="zh-CN"/>
        </w:rPr>
        <w:t>用于</w:t>
      </w:r>
      <w:r>
        <w:rPr>
          <w:rFonts w:hint="eastAsia" w:ascii="仿宋_GB2312" w:eastAsia="仿宋_GB2312"/>
          <w:color w:val="000000"/>
          <w:sz w:val="32"/>
          <w:szCs w:val="32"/>
        </w:rPr>
        <w:t>城乡社区</w:t>
      </w:r>
      <w:r>
        <w:rPr>
          <w:rFonts w:hint="eastAsia" w:ascii="仿宋_GB2312" w:eastAsia="仿宋_GB2312"/>
          <w:color w:val="000000"/>
          <w:sz w:val="32"/>
          <w:szCs w:val="32"/>
          <w:lang w:eastAsia="zh-CN"/>
        </w:rPr>
        <w:t>方面的</w:t>
      </w:r>
      <w:r>
        <w:rPr>
          <w:rFonts w:hint="eastAsia" w:ascii="仿宋_GB2312" w:eastAsia="仿宋_GB2312"/>
          <w:color w:val="000000"/>
          <w:sz w:val="32"/>
          <w:szCs w:val="32"/>
        </w:rPr>
        <w:t>支出。</w:t>
      </w:r>
    </w:p>
    <w:p>
      <w:pPr>
        <w:pageBreakBefore w:val="0"/>
        <w:kinsoku/>
        <w:overflowPunct/>
        <w:topLinePunct w:val="0"/>
        <w:bidi w:val="0"/>
        <w:spacing w:line="578" w:lineRule="exact"/>
        <w:ind w:left="0" w:leftChars="0" w:right="0" w:firstLine="640" w:firstLineChars="200"/>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农林水支出（类）</w:t>
      </w:r>
      <w:r>
        <w:rPr>
          <w:rFonts w:hint="eastAsia" w:ascii="仿宋_GB2312" w:eastAsia="仿宋_GB2312"/>
          <w:color w:val="000000"/>
          <w:sz w:val="32"/>
          <w:szCs w:val="32"/>
          <w:lang w:eastAsia="zh-CN"/>
        </w:rPr>
        <w:t>巩固脱贫衔接乡村振兴</w:t>
      </w:r>
      <w:r>
        <w:rPr>
          <w:rFonts w:hint="eastAsia" w:ascii="仿宋_GB2312" w:eastAsia="仿宋_GB2312"/>
          <w:color w:val="000000"/>
          <w:sz w:val="32"/>
          <w:szCs w:val="32"/>
        </w:rPr>
        <w:t>（款）</w:t>
      </w:r>
      <w:r>
        <w:rPr>
          <w:rFonts w:hint="eastAsia" w:ascii="仿宋_GB2312" w:eastAsia="仿宋_GB2312"/>
          <w:color w:val="000000"/>
          <w:sz w:val="32"/>
          <w:szCs w:val="32"/>
          <w:lang w:eastAsia="zh-CN"/>
        </w:rPr>
        <w:t xml:space="preserve"> 其他巩固脱贫衔接乡村振兴支出</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其他用于扶贫方面的支出。</w:t>
      </w:r>
    </w:p>
    <w:p>
      <w:pPr>
        <w:pageBreakBefore w:val="0"/>
        <w:kinsoku/>
        <w:overflowPunct/>
        <w:topLinePunct w:val="0"/>
        <w:bidi w:val="0"/>
        <w:spacing w:line="578" w:lineRule="exact"/>
        <w:ind w:left="0" w:leftChars="0" w:right="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21</w:t>
      </w:r>
      <w:r>
        <w:rPr>
          <w:rFonts w:ascii="仿宋_GB2312" w:eastAsia="仿宋_GB2312"/>
          <w:color w:val="000000"/>
          <w:sz w:val="32"/>
          <w:szCs w:val="32"/>
        </w:rPr>
        <w:t>.</w:t>
      </w:r>
      <w:r>
        <w:rPr>
          <w:rFonts w:hint="eastAsia" w:ascii="仿宋_GB2312" w:eastAsia="仿宋_GB2312"/>
          <w:color w:val="000000"/>
          <w:sz w:val="32"/>
          <w:szCs w:val="32"/>
        </w:rPr>
        <w:t>住房保障支出（类）住房改革支出（款）住房公积金（项）：指按照《住房公积金管理条例》的规定，由单位及其在职职工缴存的长期住房储金。</w:t>
      </w:r>
    </w:p>
    <w:p>
      <w:pPr>
        <w:pageBreakBefore w:val="0"/>
        <w:kinsoku/>
        <w:overflowPunct/>
        <w:topLinePunct w:val="0"/>
        <w:bidi w:val="0"/>
        <w:spacing w:line="578" w:lineRule="exact"/>
        <w:ind w:left="0" w:leftChars="0" w:right="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22</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pageBreakBefore w:val="0"/>
        <w:kinsoku/>
        <w:overflowPunct/>
        <w:topLinePunct w:val="0"/>
        <w:bidi w:val="0"/>
        <w:spacing w:line="578" w:lineRule="exact"/>
        <w:ind w:left="0" w:leftChars="0" w:right="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23</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8"/>
        <w:pageBreakBefore w:val="0"/>
        <w:kinsoku/>
        <w:overflowPunct/>
        <w:topLinePunct w:val="0"/>
        <w:bidi w:val="0"/>
        <w:spacing w:line="578"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24</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ageBreakBefore w:val="0"/>
        <w:kinsoku/>
        <w:overflowPunct/>
        <w:topLinePunct w:val="0"/>
        <w:bidi w:val="0"/>
        <w:spacing w:line="578" w:lineRule="exact"/>
        <w:ind w:left="0" w:leftChars="0" w:right="0" w:firstLine="640" w:firstLineChars="200"/>
        <w:jc w:val="left"/>
        <w:textAlignment w:val="auto"/>
        <w:outlineLvl w:val="0"/>
        <w:rPr>
          <w:rFonts w:hint="eastAsia" w:ascii="仿宋_GB2312" w:eastAsia="仿宋_GB2312"/>
          <w:sz w:val="32"/>
          <w:szCs w:val="32"/>
        </w:rPr>
      </w:pPr>
      <w:r>
        <w:rPr>
          <w:rFonts w:hint="eastAsia" w:ascii="仿宋_GB2312" w:eastAsia="仿宋_GB2312"/>
          <w:sz w:val="32"/>
          <w:szCs w:val="32"/>
          <w:lang w:val="en-US" w:eastAsia="zh-CN"/>
        </w:rPr>
        <w:t>25</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pageBreakBefore w:val="0"/>
        <w:kinsoku/>
        <w:overflowPunct/>
        <w:topLinePunct w:val="0"/>
        <w:bidi w:val="0"/>
        <w:spacing w:line="578" w:lineRule="exact"/>
        <w:ind w:left="0" w:leftChars="0" w:right="0"/>
        <w:jc w:val="center"/>
        <w:textAlignment w:val="auto"/>
        <w:outlineLvl w:val="0"/>
        <w:rPr>
          <w:rStyle w:val="30"/>
          <w:rFonts w:hint="eastAsia" w:ascii="黑体" w:hAnsi="黑体" w:eastAsia="黑体"/>
          <w:b w:val="0"/>
          <w:color w:val="auto"/>
          <w:highlight w:val="none"/>
          <w:lang w:eastAsia="zh-CN"/>
        </w:rPr>
      </w:pPr>
      <w:r>
        <w:rPr>
          <w:rFonts w:ascii="宋体"/>
          <w:b/>
          <w:color w:val="auto"/>
          <w:sz w:val="44"/>
          <w:szCs w:val="44"/>
          <w:highlight w:val="none"/>
        </w:rPr>
        <w:br w:type="page"/>
      </w:r>
      <w:bookmarkStart w:id="58" w:name="_Toc15396614"/>
      <w:r>
        <w:rPr>
          <w:rFonts w:hint="eastAsia" w:ascii="黑体" w:hAnsi="黑体" w:eastAsia="黑体"/>
          <w:color w:val="auto"/>
          <w:sz w:val="44"/>
          <w:szCs w:val="44"/>
          <w:highlight w:val="none"/>
        </w:rPr>
        <w:t>第</w:t>
      </w:r>
      <w:r>
        <w:rPr>
          <w:rStyle w:val="30"/>
          <w:rFonts w:hint="eastAsia" w:ascii="黑体" w:hAnsi="黑体" w:eastAsia="黑体"/>
          <w:b w:val="0"/>
          <w:color w:val="auto"/>
          <w:highlight w:val="none"/>
        </w:rPr>
        <w:t>四部分 附件</w:t>
      </w:r>
      <w:bookmarkEnd w:id="58"/>
    </w:p>
    <w:p>
      <w:pPr>
        <w:keepNext w:val="0"/>
        <w:keepLines w:val="0"/>
        <w:pageBreakBefore w:val="0"/>
        <w:kinsoku/>
        <w:wordWrap/>
        <w:overflowPunct/>
        <w:topLinePunct w:val="0"/>
        <w:autoSpaceDE/>
        <w:autoSpaceDN/>
        <w:bidi w:val="0"/>
        <w:spacing w:line="578" w:lineRule="exact"/>
        <w:ind w:left="0" w:leftChars="0" w:right="0"/>
        <w:jc w:val="left"/>
        <w:textAlignment w:val="auto"/>
        <w:outlineLvl w:val="0"/>
        <w:rPr>
          <w:rFonts w:hint="eastAsia" w:ascii="方正小标宋简体" w:hAnsi="方正小标宋简体" w:eastAsia="黑体" w:cs="方正小标宋简体"/>
          <w:color w:val="auto"/>
          <w:sz w:val="44"/>
          <w:szCs w:val="44"/>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p>
    <w:p>
      <w:pPr>
        <w:keepNext w:val="0"/>
        <w:keepLines w:val="0"/>
        <w:pageBreakBefore w:val="0"/>
        <w:widowControl/>
        <w:kinsoku/>
        <w:wordWrap/>
        <w:overflowPunct/>
        <w:topLinePunct w:val="0"/>
        <w:autoSpaceDE/>
        <w:autoSpaceDN/>
        <w:bidi w:val="0"/>
        <w:spacing w:line="578" w:lineRule="exact"/>
        <w:ind w:left="0" w:leftChars="0" w:right="0"/>
        <w:contextualSpacing/>
        <w:jc w:val="center"/>
        <w:textAlignment w:val="auto"/>
        <w:rPr>
          <w:rFonts w:ascii="宋体" w:hAnsi="宋体" w:eastAsia="宋体"/>
          <w:b/>
          <w:color w:val="auto"/>
          <w:sz w:val="32"/>
          <w:szCs w:val="32"/>
          <w:highlight w:val="none"/>
          <w:shd w:val="clear" w:color="auto" w:fill="FFFFFF"/>
        </w:rPr>
      </w:pPr>
      <w:r>
        <w:rPr>
          <w:rFonts w:hint="eastAsia" w:ascii="宋体" w:hAnsi="宋体" w:eastAsia="宋体"/>
          <w:b/>
          <w:color w:val="auto"/>
          <w:sz w:val="32"/>
          <w:szCs w:val="32"/>
          <w:highlight w:val="none"/>
          <w:shd w:val="clear" w:color="auto" w:fill="FFFFFF"/>
        </w:rPr>
        <w:t>20</w:t>
      </w:r>
      <w:r>
        <w:rPr>
          <w:rFonts w:hint="eastAsia" w:ascii="宋体" w:hAnsi="宋体" w:eastAsia="宋体"/>
          <w:b/>
          <w:color w:val="auto"/>
          <w:sz w:val="32"/>
          <w:szCs w:val="32"/>
          <w:highlight w:val="none"/>
          <w:shd w:val="clear" w:color="auto" w:fill="FFFFFF"/>
          <w:lang w:val="en-US" w:eastAsia="zh-CN"/>
        </w:rPr>
        <w:t>2</w:t>
      </w:r>
      <w:r>
        <w:rPr>
          <w:rFonts w:hint="eastAsia" w:ascii="宋体" w:hAnsi="宋体"/>
          <w:b/>
          <w:color w:val="auto"/>
          <w:sz w:val="32"/>
          <w:szCs w:val="32"/>
          <w:highlight w:val="none"/>
          <w:shd w:val="clear" w:color="auto" w:fill="FFFFFF"/>
          <w:lang w:val="en-US" w:eastAsia="zh-CN"/>
        </w:rPr>
        <w:t>2</w:t>
      </w:r>
      <w:r>
        <w:rPr>
          <w:rFonts w:hint="eastAsia" w:ascii="宋体" w:hAnsi="宋体" w:eastAsia="宋体"/>
          <w:b/>
          <w:color w:val="auto"/>
          <w:sz w:val="32"/>
          <w:szCs w:val="32"/>
          <w:highlight w:val="none"/>
          <w:shd w:val="clear" w:color="auto" w:fill="FFFFFF"/>
        </w:rPr>
        <w:t>年</w:t>
      </w:r>
      <w:r>
        <w:rPr>
          <w:rFonts w:hint="eastAsia" w:ascii="宋体" w:hAnsi="宋体"/>
          <w:b/>
          <w:color w:val="auto"/>
          <w:sz w:val="32"/>
          <w:szCs w:val="32"/>
          <w:highlight w:val="none"/>
          <w:shd w:val="clear" w:color="auto" w:fill="FFFFFF"/>
          <w:lang w:val="en-US" w:eastAsia="zh-CN"/>
        </w:rPr>
        <w:t>泸县</w:t>
      </w:r>
      <w:r>
        <w:rPr>
          <w:rFonts w:hint="eastAsia" w:ascii="宋体" w:hAnsi="宋体" w:eastAsia="宋体"/>
          <w:b/>
          <w:color w:val="auto"/>
          <w:sz w:val="32"/>
          <w:szCs w:val="32"/>
          <w:highlight w:val="none"/>
          <w:shd w:val="clear" w:color="auto" w:fill="FFFFFF"/>
        </w:rPr>
        <w:t>部门整体绩效评价报告范本</w:t>
      </w:r>
    </w:p>
    <w:p>
      <w:pPr>
        <w:keepNext w:val="0"/>
        <w:keepLines w:val="0"/>
        <w:pageBreakBefore w:val="0"/>
        <w:widowControl/>
        <w:kinsoku/>
        <w:wordWrap/>
        <w:overflowPunct/>
        <w:topLinePunct w:val="0"/>
        <w:autoSpaceDE/>
        <w:autoSpaceDN/>
        <w:bidi w:val="0"/>
        <w:spacing w:line="578" w:lineRule="exact"/>
        <w:ind w:left="0" w:leftChars="0" w:right="0"/>
        <w:contextualSpacing/>
        <w:jc w:val="center"/>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（报告范围包括机关和下属单位）</w:t>
      </w:r>
    </w:p>
    <w:p>
      <w:pPr>
        <w:keepNext w:val="0"/>
        <w:keepLines w:val="0"/>
        <w:pageBreakBefore w:val="0"/>
        <w:widowControl/>
        <w:numPr>
          <w:ilvl w:val="0"/>
          <w:numId w:val="5"/>
        </w:numPr>
        <w:kinsoku/>
        <w:wordWrap/>
        <w:overflowPunct/>
        <w:topLinePunct w:val="0"/>
        <w:autoSpaceDE/>
        <w:autoSpaceDN/>
        <w:bidi w:val="0"/>
        <w:adjustRightInd w:val="0"/>
        <w:snapToGrid w:val="0"/>
        <w:spacing w:line="578" w:lineRule="exact"/>
        <w:ind w:left="0" w:leftChars="0" w:right="0" w:firstLine="640" w:firstLineChars="200"/>
        <w:contextualSpacing/>
        <w:jc w:val="left"/>
        <w:textAlignment w:val="auto"/>
        <w:rPr>
          <w:rFonts w:hint="eastAsia" w:ascii="黑体" w:hAnsi="宋体" w:eastAsia="黑体" w:cs="宋体"/>
          <w:color w:val="auto"/>
          <w:kern w:val="0"/>
          <w:sz w:val="32"/>
          <w:szCs w:val="32"/>
          <w:highlight w:val="none"/>
          <w:shd w:val="clear" w:color="auto" w:fill="FFFFFF"/>
          <w:lang w:val="zh-CN"/>
        </w:rPr>
      </w:pPr>
      <w:r>
        <w:rPr>
          <w:rFonts w:hint="eastAsia" w:ascii="黑体" w:hAnsi="宋体" w:eastAsia="黑体" w:cs="宋体"/>
          <w:color w:val="auto"/>
          <w:kern w:val="0"/>
          <w:sz w:val="32"/>
          <w:szCs w:val="32"/>
          <w:highlight w:val="none"/>
          <w:shd w:val="clear" w:color="auto" w:fill="FFFFFF"/>
          <w:lang w:val="zh-CN"/>
        </w:rPr>
        <w:t>部门（单位）基本情况</w:t>
      </w:r>
    </w:p>
    <w:p>
      <w:pPr>
        <w:keepNext w:val="0"/>
        <w:keepLines w:val="0"/>
        <w:pageBreakBefore w:val="0"/>
        <w:widowControl/>
        <w:numPr>
          <w:ilvl w:val="0"/>
          <w:numId w:val="6"/>
        </w:numPr>
        <w:kinsoku/>
        <w:wordWrap/>
        <w:overflowPunct/>
        <w:topLinePunct w:val="0"/>
        <w:autoSpaceDE/>
        <w:autoSpaceDN/>
        <w:bidi w:val="0"/>
        <w:adjustRightInd w:val="0"/>
        <w:snapToGrid w:val="0"/>
        <w:spacing w:line="578" w:lineRule="exact"/>
        <w:ind w:left="0" w:leftChars="0" w:right="0"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机构组成。</w:t>
      </w:r>
    </w:p>
    <w:p>
      <w:pPr>
        <w:pStyle w:val="2"/>
        <w:pageBreakBefore w:val="0"/>
        <w:kinsoku/>
        <w:overflowPunct/>
        <w:topLinePunct w:val="0"/>
        <w:bidi w:val="0"/>
        <w:adjustRightInd w:val="0"/>
        <w:snapToGrid w:val="0"/>
        <w:spacing w:beforeLines="0" w:line="578" w:lineRule="exact"/>
        <w:ind w:left="0" w:leftChars="0" w:right="0" w:firstLine="640" w:firstLineChars="200"/>
        <w:textAlignment w:val="auto"/>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泸县财政局是一级预算单位，属行政单位，下属二级单位6个，其中行政单位1个，参照公务员法管理的事业单位2个，其他事业单位3个。</w:t>
      </w:r>
    </w:p>
    <w:p>
      <w:pPr>
        <w:keepNext w:val="0"/>
        <w:keepLines w:val="0"/>
        <w:pageBreakBefore w:val="0"/>
        <w:widowControl/>
        <w:numPr>
          <w:ilvl w:val="0"/>
          <w:numId w:val="6"/>
        </w:numPr>
        <w:kinsoku/>
        <w:wordWrap/>
        <w:overflowPunct/>
        <w:topLinePunct w:val="0"/>
        <w:autoSpaceDE/>
        <w:autoSpaceDN/>
        <w:bidi w:val="0"/>
        <w:adjustRightInd w:val="0"/>
        <w:snapToGrid w:val="0"/>
        <w:spacing w:line="578" w:lineRule="exact"/>
        <w:ind w:left="0" w:leftChars="0" w:right="0"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机构职能。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firstLine="640" w:firstLineChars="200"/>
        <w:textAlignment w:val="auto"/>
        <w:rPr>
          <w:rFonts w:hint="eastAsia" w:ascii="仿宋" w:hAnsi="仿宋" w:eastAsia="仿宋"/>
          <w:bCs/>
          <w:color w:val="000000"/>
          <w:kern w:val="0"/>
          <w:sz w:val="32"/>
          <w:szCs w:val="32"/>
        </w:rPr>
      </w:pPr>
      <w:r>
        <w:rPr>
          <w:rFonts w:hint="eastAsia" w:ascii="仿宋" w:hAnsi="仿宋" w:eastAsia="仿宋"/>
          <w:bCs/>
          <w:color w:val="000000"/>
          <w:kern w:val="0"/>
          <w:sz w:val="32"/>
          <w:szCs w:val="32"/>
        </w:rPr>
        <w:t>1.拟订全县财税发展战略、规划、政策和改革方案并组织实施。分析预测全县经济形势，参与制定宏观经济政策，提出运用财税政策实施宏观调控和综合平衡社会财力的建议。拟订县与镇（街道）、国家与企业的分配政策，完善鼓励公益事业发展的财税政策。</w:t>
      </w:r>
    </w:p>
    <w:p>
      <w:pPr>
        <w:pageBreakBefore w:val="0"/>
        <w:kinsoku/>
        <w:overflowPunct/>
        <w:topLinePunct w:val="0"/>
        <w:bidi w:val="0"/>
        <w:spacing w:line="578" w:lineRule="exact"/>
        <w:ind w:left="0" w:leftChars="0" w:right="0" w:firstLine="640" w:firstLineChars="200"/>
        <w:textAlignment w:val="auto"/>
        <w:rPr>
          <w:rFonts w:hint="eastAsia" w:ascii="仿宋" w:hAnsi="仿宋" w:eastAsia="仿宋"/>
          <w:bCs/>
          <w:color w:val="000000"/>
          <w:kern w:val="0"/>
          <w:sz w:val="32"/>
          <w:szCs w:val="32"/>
        </w:rPr>
      </w:pPr>
      <w:r>
        <w:rPr>
          <w:rFonts w:hint="eastAsia" w:ascii="仿宋" w:hAnsi="仿宋" w:eastAsia="仿宋"/>
          <w:bCs/>
          <w:color w:val="000000"/>
          <w:kern w:val="0"/>
          <w:sz w:val="32"/>
          <w:szCs w:val="32"/>
        </w:rPr>
        <w:t>2.贯彻执行财政、税收、财务、会计管理的法律法规和规章。负责组织起草财政政策和税收规范性文件。按照管理权限管理全县税政事项。</w:t>
      </w:r>
    </w:p>
    <w:p>
      <w:pPr>
        <w:pageBreakBefore w:val="0"/>
        <w:kinsoku/>
        <w:overflowPunct/>
        <w:topLinePunct w:val="0"/>
        <w:bidi w:val="0"/>
        <w:spacing w:line="578" w:lineRule="exact"/>
        <w:ind w:left="0" w:leftChars="0" w:right="0" w:firstLine="640" w:firstLineChars="200"/>
        <w:textAlignment w:val="auto"/>
        <w:rPr>
          <w:rFonts w:hint="eastAsia" w:ascii="仿宋" w:hAnsi="仿宋" w:eastAsia="仿宋"/>
          <w:bCs/>
          <w:color w:val="000000"/>
          <w:kern w:val="0"/>
          <w:sz w:val="32"/>
          <w:szCs w:val="32"/>
        </w:rPr>
      </w:pPr>
      <w:r>
        <w:rPr>
          <w:rFonts w:hint="eastAsia" w:ascii="仿宋" w:hAnsi="仿宋" w:eastAsia="仿宋"/>
          <w:bCs/>
          <w:color w:val="000000"/>
          <w:kern w:val="0"/>
          <w:sz w:val="32"/>
          <w:szCs w:val="32"/>
        </w:rPr>
        <w:t>3.负责管理各项财政收支。编制年度县级预决算草案并组织执行。组织制定经费开支标准、定额，审核批复部门（单位）年度预决算。受县政府委托，向县人民代表大会及其常委会报告财政预算、执行和决算等情况。负责政府投资基金县级财政出资的资产管理。负责县级预决算公开。负责全面实施预算绩效管理。</w:t>
      </w:r>
    </w:p>
    <w:p>
      <w:pPr>
        <w:pageBreakBefore w:val="0"/>
        <w:kinsoku/>
        <w:overflowPunct/>
        <w:topLinePunct w:val="0"/>
        <w:bidi w:val="0"/>
        <w:spacing w:line="578" w:lineRule="exact"/>
        <w:ind w:left="0" w:leftChars="0" w:right="0" w:firstLine="640" w:firstLineChars="200"/>
        <w:textAlignment w:val="auto"/>
        <w:rPr>
          <w:rFonts w:hint="eastAsia" w:ascii="仿宋" w:hAnsi="仿宋" w:eastAsia="仿宋"/>
          <w:bCs/>
          <w:color w:val="000000"/>
          <w:kern w:val="0"/>
          <w:sz w:val="32"/>
          <w:szCs w:val="32"/>
        </w:rPr>
      </w:pPr>
      <w:r>
        <w:rPr>
          <w:rFonts w:hint="eastAsia" w:ascii="仿宋" w:hAnsi="仿宋" w:eastAsia="仿宋"/>
          <w:bCs/>
          <w:color w:val="000000"/>
          <w:kern w:val="0"/>
          <w:sz w:val="32"/>
          <w:szCs w:val="32"/>
        </w:rPr>
        <w:t>4.按分工负责政府非税收入管理。负责政府性基金管理，按规定管理行政事业性收费等其他非税收入。管理财政票据。贯彻执行彩票管理政策和有关办法，按规定管理彩票资金。</w:t>
      </w:r>
    </w:p>
    <w:p>
      <w:pPr>
        <w:pageBreakBefore w:val="0"/>
        <w:kinsoku/>
        <w:overflowPunct/>
        <w:topLinePunct w:val="0"/>
        <w:bidi w:val="0"/>
        <w:spacing w:line="578" w:lineRule="exact"/>
        <w:ind w:left="0" w:leftChars="0" w:right="0" w:firstLine="640" w:firstLineChars="200"/>
        <w:textAlignment w:val="auto"/>
        <w:rPr>
          <w:rFonts w:hint="eastAsia" w:ascii="仿宋" w:hAnsi="仿宋" w:eastAsia="仿宋"/>
          <w:bCs/>
          <w:color w:val="000000"/>
          <w:kern w:val="0"/>
          <w:sz w:val="32"/>
          <w:szCs w:val="32"/>
        </w:rPr>
      </w:pPr>
      <w:r>
        <w:rPr>
          <w:rFonts w:hint="eastAsia" w:ascii="仿宋" w:hAnsi="仿宋" w:eastAsia="仿宋"/>
          <w:bCs/>
          <w:color w:val="000000"/>
          <w:kern w:val="0"/>
          <w:sz w:val="32"/>
          <w:szCs w:val="32"/>
        </w:rPr>
        <w:t>5.组织制定全县国库管理制度、国库集中收付制度，指导和监督国库业务，按规定开展国库现金管理工作。贯彻执行政府财务报告编制办法并组织实施。负责制定政府采购制度并监督管理。</w:t>
      </w:r>
    </w:p>
    <w:p>
      <w:pPr>
        <w:pageBreakBefore w:val="0"/>
        <w:kinsoku/>
        <w:overflowPunct/>
        <w:topLinePunct w:val="0"/>
        <w:bidi w:val="0"/>
        <w:spacing w:line="578" w:lineRule="exact"/>
        <w:ind w:left="0" w:leftChars="0" w:right="0" w:firstLine="640" w:firstLineChars="200"/>
        <w:textAlignment w:val="auto"/>
        <w:rPr>
          <w:rFonts w:hint="eastAsia" w:ascii="仿宋" w:hAnsi="仿宋" w:eastAsia="仿宋"/>
          <w:bCs/>
          <w:color w:val="000000"/>
          <w:kern w:val="0"/>
          <w:sz w:val="32"/>
          <w:szCs w:val="32"/>
        </w:rPr>
      </w:pPr>
      <w:r>
        <w:rPr>
          <w:rFonts w:hint="eastAsia" w:ascii="仿宋" w:hAnsi="仿宋" w:eastAsia="仿宋"/>
          <w:bCs/>
          <w:color w:val="000000"/>
          <w:kern w:val="0"/>
          <w:sz w:val="32"/>
          <w:szCs w:val="32"/>
        </w:rPr>
        <w:t>6.贯彻执行地方政府债务管理制度和政策，制定具体管理办法，编制地方政府债余额限额计划，统一管理政府外债，防范财政风险。</w:t>
      </w:r>
    </w:p>
    <w:p>
      <w:pPr>
        <w:pageBreakBefore w:val="0"/>
        <w:kinsoku/>
        <w:overflowPunct/>
        <w:topLinePunct w:val="0"/>
        <w:bidi w:val="0"/>
        <w:spacing w:line="578" w:lineRule="exact"/>
        <w:ind w:left="0" w:leftChars="0" w:right="0" w:firstLine="640" w:firstLineChars="200"/>
        <w:textAlignment w:val="auto"/>
        <w:rPr>
          <w:rFonts w:hint="eastAsia" w:ascii="仿宋" w:hAnsi="仿宋" w:eastAsia="仿宋"/>
          <w:bCs/>
          <w:color w:val="000000"/>
          <w:kern w:val="0"/>
          <w:sz w:val="32"/>
          <w:szCs w:val="32"/>
        </w:rPr>
      </w:pPr>
      <w:r>
        <w:rPr>
          <w:rFonts w:hint="eastAsia" w:ascii="仿宋" w:hAnsi="仿宋" w:eastAsia="仿宋"/>
          <w:bCs/>
          <w:color w:val="000000"/>
          <w:kern w:val="0"/>
          <w:sz w:val="32"/>
          <w:szCs w:val="32"/>
        </w:rPr>
        <w:t>7.牵头编制全县国有资产管理情况报告。根据县政府授权，集中统一履行县级国有金融资本出资人职责。制定县级国有金融资本管理制度。拟订全县行政事业单位国有资产管理制度并组织实施，制定需要全县统一规定的开支标准和支出政策。</w:t>
      </w:r>
    </w:p>
    <w:p>
      <w:pPr>
        <w:pageBreakBefore w:val="0"/>
        <w:kinsoku/>
        <w:overflowPunct/>
        <w:topLinePunct w:val="0"/>
        <w:bidi w:val="0"/>
        <w:spacing w:line="578" w:lineRule="exact"/>
        <w:ind w:left="0" w:leftChars="0" w:right="0" w:firstLine="640" w:firstLineChars="200"/>
        <w:textAlignment w:val="auto"/>
        <w:rPr>
          <w:rFonts w:hint="eastAsia" w:ascii="仿宋" w:hAnsi="仿宋" w:eastAsia="仿宋"/>
          <w:bCs/>
          <w:color w:val="000000"/>
          <w:kern w:val="0"/>
          <w:sz w:val="32"/>
          <w:szCs w:val="32"/>
        </w:rPr>
      </w:pPr>
      <w:r>
        <w:rPr>
          <w:rFonts w:hint="eastAsia" w:ascii="仿宋" w:hAnsi="仿宋" w:eastAsia="仿宋"/>
          <w:bCs/>
          <w:color w:val="000000"/>
          <w:kern w:val="0"/>
          <w:sz w:val="32"/>
          <w:szCs w:val="32"/>
        </w:rPr>
        <w:t>8.负责审核并汇总编制全县国有资本经营预决算草案。制定国有资本经营预算制度和办法，收取县级企业国有资本收益。组织实施企业财务制度。负责财政预算内行政事业单位和社会团体的非贸易外汇和财政预算内的国际收支管理。</w:t>
      </w:r>
    </w:p>
    <w:p>
      <w:pPr>
        <w:pageBreakBefore w:val="0"/>
        <w:kinsoku/>
        <w:overflowPunct/>
        <w:topLinePunct w:val="0"/>
        <w:bidi w:val="0"/>
        <w:spacing w:line="578" w:lineRule="exact"/>
        <w:ind w:left="0" w:leftChars="0" w:right="0" w:firstLine="640" w:firstLineChars="200"/>
        <w:textAlignment w:val="auto"/>
        <w:rPr>
          <w:rFonts w:hint="eastAsia" w:ascii="仿宋" w:hAnsi="仿宋" w:eastAsia="仿宋"/>
          <w:bCs/>
          <w:color w:val="000000"/>
          <w:kern w:val="0"/>
          <w:sz w:val="32"/>
          <w:szCs w:val="32"/>
        </w:rPr>
      </w:pPr>
      <w:r>
        <w:rPr>
          <w:rFonts w:hint="eastAsia" w:ascii="仿宋" w:hAnsi="仿宋" w:eastAsia="仿宋"/>
          <w:bCs/>
          <w:color w:val="000000"/>
          <w:kern w:val="0"/>
          <w:sz w:val="32"/>
          <w:szCs w:val="32"/>
        </w:rPr>
        <w:t>9.负责审核并汇总编制全县社会保险基金预决算草案，会同有关部门拟订有关资金（基金）财务管理制度，承担社会保险基金财政监管工作。</w:t>
      </w:r>
    </w:p>
    <w:p>
      <w:pPr>
        <w:pageBreakBefore w:val="0"/>
        <w:kinsoku/>
        <w:overflowPunct/>
        <w:topLinePunct w:val="0"/>
        <w:bidi w:val="0"/>
        <w:spacing w:line="578" w:lineRule="exact"/>
        <w:ind w:left="0" w:leftChars="0" w:right="0" w:firstLine="640" w:firstLineChars="200"/>
        <w:textAlignment w:val="auto"/>
        <w:rPr>
          <w:rFonts w:hint="eastAsia" w:ascii="仿宋" w:hAnsi="仿宋" w:eastAsia="仿宋"/>
          <w:bCs/>
          <w:color w:val="000000"/>
          <w:kern w:val="0"/>
          <w:sz w:val="32"/>
          <w:szCs w:val="32"/>
        </w:rPr>
      </w:pPr>
      <w:r>
        <w:rPr>
          <w:rFonts w:hint="eastAsia" w:ascii="仿宋" w:hAnsi="仿宋" w:eastAsia="仿宋" w:cs="Times New Roman"/>
          <w:bCs/>
          <w:color w:val="000000"/>
          <w:kern w:val="0"/>
          <w:sz w:val="32"/>
          <w:szCs w:val="32"/>
        </w:rPr>
        <w:t>10.负责办理</w:t>
      </w:r>
      <w:r>
        <w:rPr>
          <w:rFonts w:hint="eastAsia" w:ascii="仿宋" w:hAnsi="仿宋" w:eastAsia="仿宋"/>
          <w:bCs/>
          <w:color w:val="000000"/>
          <w:kern w:val="0"/>
          <w:sz w:val="32"/>
          <w:szCs w:val="32"/>
        </w:rPr>
        <w:t>和监督县级财政的经济发展支出、县级政府性投资项目的财政拨款，负责投资评审管理工作，参与拟订县级基建投资有关政策，按照管理权限制定基建财务管理制度和办法。</w:t>
      </w:r>
    </w:p>
    <w:p>
      <w:pPr>
        <w:pageBreakBefore w:val="0"/>
        <w:kinsoku/>
        <w:overflowPunct/>
        <w:topLinePunct w:val="0"/>
        <w:bidi w:val="0"/>
        <w:spacing w:line="578" w:lineRule="exact"/>
        <w:ind w:left="0" w:leftChars="0" w:right="0" w:firstLine="640" w:firstLineChars="200"/>
        <w:textAlignment w:val="auto"/>
        <w:rPr>
          <w:rFonts w:hint="eastAsia" w:ascii="仿宋" w:hAnsi="仿宋" w:eastAsia="仿宋"/>
          <w:bCs/>
          <w:color w:val="000000"/>
          <w:kern w:val="0"/>
          <w:sz w:val="32"/>
          <w:szCs w:val="32"/>
        </w:rPr>
      </w:pPr>
      <w:r>
        <w:rPr>
          <w:rFonts w:hint="eastAsia" w:ascii="仿宋" w:hAnsi="仿宋" w:eastAsia="仿宋"/>
          <w:bCs/>
          <w:color w:val="000000"/>
          <w:kern w:val="0"/>
          <w:sz w:val="32"/>
          <w:szCs w:val="32"/>
        </w:rPr>
        <w:t>11.管理外国政府和国际金融机构贷（赠）款项目的有关业务，参与财经领域的国际交流与合作。</w:t>
      </w:r>
    </w:p>
    <w:p>
      <w:pPr>
        <w:pageBreakBefore w:val="0"/>
        <w:kinsoku/>
        <w:overflowPunct/>
        <w:topLinePunct w:val="0"/>
        <w:bidi w:val="0"/>
        <w:spacing w:line="578" w:lineRule="exact"/>
        <w:ind w:left="0" w:leftChars="0" w:right="0" w:firstLine="640" w:firstLineChars="200"/>
        <w:textAlignment w:val="auto"/>
        <w:rPr>
          <w:rFonts w:hint="eastAsia" w:ascii="仿宋" w:hAnsi="仿宋" w:eastAsia="仿宋"/>
          <w:bCs/>
          <w:color w:val="000000"/>
          <w:kern w:val="0"/>
          <w:sz w:val="32"/>
          <w:szCs w:val="32"/>
        </w:rPr>
      </w:pPr>
      <w:r>
        <w:rPr>
          <w:rFonts w:hint="eastAsia" w:ascii="仿宋" w:hAnsi="仿宋" w:eastAsia="仿宋"/>
          <w:bCs/>
          <w:color w:val="000000"/>
          <w:kern w:val="0"/>
          <w:sz w:val="32"/>
          <w:szCs w:val="32"/>
        </w:rPr>
        <w:t>12.负责管理全县会计工作，监督和规范会计行为，组织实施国家统一的会计制度。</w:t>
      </w:r>
    </w:p>
    <w:p>
      <w:pPr>
        <w:pageBreakBefore w:val="0"/>
        <w:kinsoku/>
        <w:overflowPunct/>
        <w:topLinePunct w:val="0"/>
        <w:bidi w:val="0"/>
        <w:spacing w:line="578" w:lineRule="exact"/>
        <w:ind w:left="0" w:leftChars="0" w:right="0" w:firstLine="640" w:firstLineChars="200"/>
        <w:textAlignment w:val="auto"/>
        <w:rPr>
          <w:rFonts w:hint="eastAsia" w:ascii="仿宋" w:hAnsi="仿宋" w:eastAsia="仿宋"/>
          <w:bCs/>
          <w:color w:val="000000"/>
          <w:kern w:val="0"/>
          <w:sz w:val="32"/>
          <w:szCs w:val="32"/>
        </w:rPr>
      </w:pPr>
      <w:r>
        <w:rPr>
          <w:rFonts w:hint="eastAsia" w:ascii="仿宋" w:hAnsi="仿宋" w:eastAsia="仿宋"/>
          <w:bCs/>
          <w:color w:val="000000"/>
          <w:kern w:val="0"/>
          <w:sz w:val="32"/>
          <w:szCs w:val="32"/>
        </w:rPr>
        <w:t>13.负责职责范围内的安全生产和职业健康、生态环境保护、统计、审批服务便民化等工作。</w:t>
      </w:r>
    </w:p>
    <w:p>
      <w:pPr>
        <w:pageBreakBefore w:val="0"/>
        <w:kinsoku/>
        <w:overflowPunct/>
        <w:topLinePunct w:val="0"/>
        <w:bidi w:val="0"/>
        <w:spacing w:line="578" w:lineRule="exact"/>
        <w:ind w:left="0" w:leftChars="0" w:right="0" w:firstLine="640" w:firstLineChars="200"/>
        <w:textAlignment w:val="auto"/>
        <w:rPr>
          <w:rFonts w:hint="eastAsia" w:ascii="仿宋" w:hAnsi="仿宋" w:eastAsia="仿宋"/>
          <w:bCs/>
          <w:color w:val="000000"/>
          <w:kern w:val="0"/>
          <w:sz w:val="32"/>
          <w:szCs w:val="32"/>
        </w:rPr>
      </w:pPr>
      <w:r>
        <w:rPr>
          <w:rFonts w:hint="eastAsia" w:ascii="仿宋" w:hAnsi="仿宋" w:eastAsia="仿宋"/>
          <w:bCs/>
          <w:color w:val="000000"/>
          <w:kern w:val="0"/>
          <w:sz w:val="32"/>
          <w:szCs w:val="32"/>
        </w:rPr>
        <w:t>14.完成县委、县政府交办的其他任务。</w:t>
      </w:r>
    </w:p>
    <w:p>
      <w:pPr>
        <w:pageBreakBefore w:val="0"/>
        <w:kinsoku/>
        <w:overflowPunct/>
        <w:topLinePunct w:val="0"/>
        <w:bidi w:val="0"/>
        <w:spacing w:line="578" w:lineRule="exact"/>
        <w:ind w:left="0" w:leftChars="0" w:right="0" w:firstLine="643" w:firstLineChars="200"/>
        <w:textAlignment w:val="auto"/>
        <w:rPr>
          <w:rFonts w:hint="eastAsia" w:ascii="仿宋_GB2312" w:eastAsia="仿宋_GB2312"/>
          <w:b/>
          <w:color w:val="000000"/>
          <w:sz w:val="32"/>
          <w:szCs w:val="32"/>
        </w:rPr>
      </w:pPr>
      <w:r>
        <w:rPr>
          <w:rFonts w:hint="eastAsia" w:ascii="仿宋_GB2312" w:eastAsia="仿宋_GB2312"/>
          <w:b/>
          <w:color w:val="000000"/>
          <w:sz w:val="32"/>
          <w:szCs w:val="32"/>
        </w:rPr>
        <w:t>（三）人员概况。</w:t>
      </w:r>
    </w:p>
    <w:p>
      <w:pPr>
        <w:pStyle w:val="2"/>
        <w:keepNext w:val="0"/>
        <w:keepLines w:val="0"/>
        <w:pageBreakBefore w:val="0"/>
        <w:kinsoku/>
        <w:wordWrap/>
        <w:overflowPunct/>
        <w:topLinePunct w:val="0"/>
        <w:autoSpaceDE/>
        <w:autoSpaceDN/>
        <w:bidi w:val="0"/>
        <w:adjustRightInd w:val="0"/>
        <w:snapToGrid w:val="0"/>
        <w:spacing w:beforeLines="0" w:line="578" w:lineRule="exact"/>
        <w:ind w:left="0" w:leftChars="0" w:right="0" w:firstLine="640" w:firstLineChars="200"/>
        <w:textAlignment w:val="auto"/>
        <w:rPr>
          <w:rFonts w:hint="eastAsia" w:hAnsi="Times New Roman"/>
          <w:kern w:val="2"/>
          <w:sz w:val="32"/>
          <w:szCs w:val="32"/>
        </w:rPr>
      </w:pPr>
      <w:r>
        <w:rPr>
          <w:rFonts w:hint="eastAsia" w:hAnsi="Times New Roman"/>
          <w:kern w:val="2"/>
          <w:sz w:val="32"/>
          <w:szCs w:val="32"/>
        </w:rPr>
        <w:t>泸县财政局（含下属事业单位）有</w:t>
      </w:r>
      <w:r>
        <w:rPr>
          <w:rFonts w:hAnsi="Times New Roman"/>
          <w:kern w:val="2"/>
          <w:sz w:val="32"/>
          <w:szCs w:val="32"/>
        </w:rPr>
        <w:t>行政编制</w:t>
      </w:r>
      <w:r>
        <w:rPr>
          <w:rFonts w:hint="eastAsia" w:hAnsi="Times New Roman"/>
          <w:kern w:val="2"/>
          <w:sz w:val="32"/>
          <w:szCs w:val="32"/>
        </w:rPr>
        <w:t>29</w:t>
      </w:r>
      <w:r>
        <w:rPr>
          <w:rFonts w:hAnsi="Times New Roman"/>
          <w:kern w:val="2"/>
          <w:sz w:val="32"/>
          <w:szCs w:val="32"/>
        </w:rPr>
        <w:t>名，</w:t>
      </w:r>
      <w:r>
        <w:rPr>
          <w:rFonts w:hint="eastAsia" w:hAnsi="Times New Roman"/>
          <w:kern w:val="2"/>
          <w:sz w:val="32"/>
          <w:szCs w:val="32"/>
        </w:rPr>
        <w:t>参照公务员管理11名，事业编制</w:t>
      </w:r>
      <w:r>
        <w:rPr>
          <w:rFonts w:hint="eastAsia"/>
          <w:kern w:val="2"/>
          <w:sz w:val="32"/>
          <w:szCs w:val="32"/>
          <w:lang w:val="en-US" w:eastAsia="zh-CN"/>
        </w:rPr>
        <w:t>42</w:t>
      </w:r>
      <w:r>
        <w:rPr>
          <w:rFonts w:hint="eastAsia" w:hAnsi="Times New Roman"/>
          <w:kern w:val="2"/>
          <w:sz w:val="32"/>
          <w:szCs w:val="32"/>
        </w:rPr>
        <w:t>名，</w:t>
      </w:r>
      <w:r>
        <w:rPr>
          <w:rFonts w:hAnsi="Times New Roman"/>
          <w:kern w:val="2"/>
          <w:sz w:val="32"/>
          <w:szCs w:val="32"/>
        </w:rPr>
        <w:t>工勤编制</w:t>
      </w:r>
      <w:r>
        <w:rPr>
          <w:rFonts w:hint="eastAsia"/>
          <w:kern w:val="2"/>
          <w:sz w:val="32"/>
          <w:szCs w:val="32"/>
          <w:lang w:val="en-US" w:eastAsia="zh-CN"/>
        </w:rPr>
        <w:t>3</w:t>
      </w:r>
      <w:r>
        <w:rPr>
          <w:rFonts w:hAnsi="Times New Roman"/>
          <w:kern w:val="2"/>
          <w:sz w:val="32"/>
          <w:szCs w:val="32"/>
        </w:rPr>
        <w:t>名</w:t>
      </w:r>
      <w:r>
        <w:rPr>
          <w:rFonts w:hint="eastAsia" w:hAnsi="Times New Roman"/>
          <w:kern w:val="2"/>
          <w:sz w:val="32"/>
          <w:szCs w:val="32"/>
        </w:rPr>
        <w:t>，</w:t>
      </w:r>
      <w:r>
        <w:rPr>
          <w:rFonts w:hAnsi="Times New Roman"/>
          <w:kern w:val="2"/>
          <w:sz w:val="32"/>
          <w:szCs w:val="32"/>
        </w:rPr>
        <w:t>在职人员总数</w:t>
      </w:r>
      <w:r>
        <w:rPr>
          <w:rFonts w:hint="eastAsia" w:hAnsi="Times New Roman"/>
          <w:kern w:val="2"/>
          <w:sz w:val="32"/>
          <w:szCs w:val="32"/>
        </w:rPr>
        <w:t>7</w:t>
      </w:r>
      <w:r>
        <w:rPr>
          <w:rFonts w:hint="eastAsia"/>
          <w:kern w:val="2"/>
          <w:sz w:val="32"/>
          <w:szCs w:val="32"/>
          <w:lang w:val="en-US" w:eastAsia="zh-CN"/>
        </w:rPr>
        <w:t>9</w:t>
      </w:r>
      <w:r>
        <w:rPr>
          <w:rFonts w:hAnsi="Times New Roman"/>
          <w:kern w:val="2"/>
          <w:sz w:val="32"/>
          <w:szCs w:val="32"/>
        </w:rPr>
        <w:t>人，其中：行政人员</w:t>
      </w:r>
      <w:r>
        <w:rPr>
          <w:rFonts w:hint="eastAsia" w:hAnsi="Times New Roman"/>
          <w:kern w:val="2"/>
          <w:sz w:val="32"/>
          <w:szCs w:val="32"/>
        </w:rPr>
        <w:t>29</w:t>
      </w:r>
      <w:r>
        <w:rPr>
          <w:rFonts w:hAnsi="Times New Roman"/>
          <w:kern w:val="2"/>
          <w:sz w:val="32"/>
          <w:szCs w:val="32"/>
        </w:rPr>
        <w:t>人，</w:t>
      </w:r>
      <w:r>
        <w:rPr>
          <w:rFonts w:hint="eastAsia" w:hAnsi="Times New Roman"/>
          <w:kern w:val="2"/>
          <w:sz w:val="32"/>
          <w:szCs w:val="32"/>
        </w:rPr>
        <w:t>参照公务员管理11人，事业编制3</w:t>
      </w:r>
      <w:r>
        <w:rPr>
          <w:rFonts w:hint="eastAsia"/>
          <w:kern w:val="2"/>
          <w:sz w:val="32"/>
          <w:szCs w:val="32"/>
          <w:lang w:val="en-US" w:eastAsia="zh-CN"/>
        </w:rPr>
        <w:t>7</w:t>
      </w:r>
      <w:r>
        <w:rPr>
          <w:rFonts w:hint="eastAsia" w:hAnsi="Times New Roman"/>
          <w:kern w:val="2"/>
          <w:sz w:val="32"/>
          <w:szCs w:val="32"/>
        </w:rPr>
        <w:t>名，工勤人</w:t>
      </w:r>
      <w:r>
        <w:rPr>
          <w:rFonts w:hAnsi="Times New Roman"/>
          <w:kern w:val="2"/>
          <w:sz w:val="32"/>
          <w:szCs w:val="32"/>
        </w:rPr>
        <w:t>员</w:t>
      </w:r>
      <w:r>
        <w:rPr>
          <w:rFonts w:hint="eastAsia" w:hAnsi="Times New Roman"/>
          <w:kern w:val="2"/>
          <w:sz w:val="32"/>
          <w:szCs w:val="32"/>
        </w:rPr>
        <w:t>2</w:t>
      </w:r>
      <w:r>
        <w:rPr>
          <w:rFonts w:hAnsi="Times New Roman"/>
          <w:kern w:val="2"/>
          <w:sz w:val="32"/>
          <w:szCs w:val="32"/>
        </w:rPr>
        <w:t>人</w:t>
      </w:r>
      <w:r>
        <w:rPr>
          <w:rFonts w:hint="eastAsia" w:hAnsi="Times New Roman"/>
          <w:kern w:val="2"/>
          <w:sz w:val="32"/>
          <w:szCs w:val="32"/>
        </w:rPr>
        <w:t>；</w:t>
      </w:r>
      <w:r>
        <w:rPr>
          <w:rFonts w:hAnsi="Times New Roman"/>
          <w:kern w:val="2"/>
          <w:sz w:val="32"/>
          <w:szCs w:val="32"/>
        </w:rPr>
        <w:t>退休人员</w:t>
      </w:r>
      <w:r>
        <w:rPr>
          <w:rFonts w:hint="eastAsia"/>
          <w:kern w:val="2"/>
          <w:sz w:val="32"/>
          <w:szCs w:val="32"/>
          <w:lang w:val="en-US" w:eastAsia="zh-CN"/>
        </w:rPr>
        <w:t>18</w:t>
      </w:r>
      <w:r>
        <w:rPr>
          <w:rFonts w:hAnsi="Times New Roman"/>
          <w:kern w:val="2"/>
          <w:sz w:val="32"/>
          <w:szCs w:val="32"/>
        </w:rPr>
        <w:t>人。</w:t>
      </w:r>
    </w:p>
    <w:p>
      <w:pPr>
        <w:keepNext w:val="0"/>
        <w:keepLines w:val="0"/>
        <w:pageBreakBefore w:val="0"/>
        <w:widowControl/>
        <w:numPr>
          <w:numId w:val="0"/>
        </w:numPr>
        <w:kinsoku/>
        <w:wordWrap/>
        <w:overflowPunct/>
        <w:topLinePunct w:val="0"/>
        <w:autoSpaceDE/>
        <w:autoSpaceDN/>
        <w:bidi w:val="0"/>
        <w:adjustRightInd w:val="0"/>
        <w:snapToGrid w:val="0"/>
        <w:spacing w:line="578" w:lineRule="exact"/>
        <w:ind w:leftChars="200" w:right="0" w:rightChars="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（四）年度主要工作任务。</w:t>
      </w:r>
    </w:p>
    <w:p>
      <w:pPr>
        <w:pStyle w:val="10"/>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left="0" w:leftChars="0" w:right="0" w:firstLine="640" w:firstLineChars="200"/>
        <w:textAlignment w:val="auto"/>
        <w:rPr>
          <w:rFonts w:hint="eastAsia" w:ascii="仿宋_GB2312" w:hAnsi="Times New Roman" w:eastAsia="仿宋_GB2312" w:cs="Times New Roman"/>
          <w:kern w:val="2"/>
          <w:sz w:val="32"/>
          <w:szCs w:val="32"/>
          <w:lang w:val="zh-CN" w:eastAsia="zh-CN" w:bidi="ar-SA"/>
        </w:rPr>
      </w:pPr>
      <w:r>
        <w:rPr>
          <w:rFonts w:hint="eastAsia" w:ascii="仿宋_GB2312" w:hAnsi="Times New Roman" w:eastAsia="仿宋_GB2312" w:cs="Times New Roman"/>
          <w:kern w:val="2"/>
          <w:sz w:val="32"/>
          <w:szCs w:val="32"/>
          <w:lang w:val="en-US" w:eastAsia="zh-CN" w:bidi="ar-SA"/>
        </w:rPr>
        <w:t>认真贯彻落实省、市、县有关工作部署，牢固树立过“紧日子”思想，严控“三公”经费和一般性支出，</w:t>
      </w:r>
      <w:r>
        <w:rPr>
          <w:rFonts w:hint="default" w:ascii="仿宋_GB2312" w:hAnsi="Times New Roman" w:eastAsia="仿宋_GB2312" w:cs="Times New Roman"/>
          <w:kern w:val="2"/>
          <w:sz w:val="32"/>
          <w:szCs w:val="32"/>
          <w:lang w:val="en-US" w:eastAsia="zh-CN" w:bidi="ar-SA"/>
        </w:rPr>
        <w:t>落实中央“六稳”“六保”政策，</w:t>
      </w:r>
      <w:r>
        <w:rPr>
          <w:rFonts w:hint="eastAsia" w:ascii="仿宋_GB2312" w:hAnsi="Times New Roman" w:eastAsia="仿宋_GB2312" w:cs="Times New Roman"/>
          <w:kern w:val="2"/>
          <w:sz w:val="32"/>
          <w:szCs w:val="32"/>
          <w:lang w:val="en-US" w:eastAsia="zh-CN" w:bidi="ar-SA"/>
        </w:rPr>
        <w:t>全面实施预算绩效管理，</w:t>
      </w:r>
      <w:r>
        <w:rPr>
          <w:rFonts w:hint="default" w:ascii="仿宋_GB2312" w:hAnsi="Times New Roman" w:eastAsia="仿宋_GB2312" w:cs="Times New Roman"/>
          <w:kern w:val="2"/>
          <w:sz w:val="32"/>
          <w:szCs w:val="32"/>
          <w:lang w:val="en-US" w:eastAsia="zh-CN" w:bidi="ar-SA"/>
        </w:rPr>
        <w:t>强化财政监督检</w:t>
      </w:r>
      <w:r>
        <w:rPr>
          <w:rFonts w:hint="eastAsia" w:ascii="仿宋_GB2312" w:hAnsi="Times New Roman" w:eastAsia="仿宋_GB2312" w:cs="Times New Roman"/>
          <w:kern w:val="2"/>
          <w:sz w:val="32"/>
          <w:szCs w:val="32"/>
          <w:lang w:val="en-US" w:eastAsia="zh-CN" w:bidi="ar-SA"/>
        </w:rPr>
        <w:t>查，大力推进管理改革，奋力推进“东翼”泸县建设，较好地完成了各项工作，为泸县经济社会发展提供了有力的财力保障。精准施策，狠抓收入，财政保障能力不断增强。多措并举，</w:t>
      </w:r>
      <w:r>
        <w:rPr>
          <w:rFonts w:hint="default" w:ascii="仿宋_GB2312" w:hAnsi="Times New Roman" w:eastAsia="仿宋_GB2312" w:cs="Times New Roman"/>
          <w:kern w:val="2"/>
          <w:sz w:val="32"/>
          <w:szCs w:val="32"/>
          <w:lang w:val="en-US" w:eastAsia="zh-CN" w:bidi="ar-SA"/>
        </w:rPr>
        <w:t>助企纾困</w:t>
      </w:r>
      <w:r>
        <w:rPr>
          <w:rFonts w:hint="eastAsia" w:ascii="仿宋_GB2312" w:hAnsi="Times New Roman" w:eastAsia="仿宋_GB2312" w:cs="Times New Roman"/>
          <w:kern w:val="2"/>
          <w:sz w:val="32"/>
          <w:szCs w:val="32"/>
          <w:lang w:val="en-US" w:eastAsia="zh-CN" w:bidi="ar-SA"/>
        </w:rPr>
        <w:t>，减税降费成效显著。聚焦民生，守护民心，民生福祉持续改善。统筹调度，攻坚克难，抗震抗“疫”成效显著。多点施策，深化改革，</w:t>
      </w:r>
      <w:r>
        <w:rPr>
          <w:rFonts w:hint="default" w:ascii="仿宋_GB2312" w:hAnsi="Times New Roman" w:eastAsia="仿宋_GB2312" w:cs="Times New Roman"/>
          <w:kern w:val="2"/>
          <w:sz w:val="32"/>
          <w:szCs w:val="32"/>
          <w:lang w:val="en-US" w:eastAsia="zh-CN" w:bidi="ar-SA"/>
        </w:rPr>
        <w:t>财政管理改革</w:t>
      </w:r>
      <w:r>
        <w:rPr>
          <w:rFonts w:hint="eastAsia" w:ascii="仿宋_GB2312" w:hAnsi="Times New Roman" w:eastAsia="仿宋_GB2312" w:cs="Times New Roman"/>
          <w:kern w:val="2"/>
          <w:sz w:val="32"/>
          <w:szCs w:val="32"/>
          <w:lang w:val="en-US" w:eastAsia="zh-CN" w:bidi="ar-SA"/>
        </w:rPr>
        <w:t>成效凸显。规范管理，强化监督，财政运行实效不断提升。</w:t>
      </w:r>
    </w:p>
    <w:p>
      <w:pPr>
        <w:keepNext w:val="0"/>
        <w:keepLines w:val="0"/>
        <w:pageBreakBefore w:val="0"/>
        <w:widowControl/>
        <w:numPr>
          <w:numId w:val="0"/>
        </w:numPr>
        <w:kinsoku/>
        <w:wordWrap/>
        <w:overflowPunct/>
        <w:topLinePunct w:val="0"/>
        <w:autoSpaceDE/>
        <w:autoSpaceDN/>
        <w:bidi w:val="0"/>
        <w:adjustRightInd w:val="0"/>
        <w:snapToGrid w:val="0"/>
        <w:spacing w:line="578" w:lineRule="exact"/>
        <w:ind w:leftChars="200" w:right="0" w:rightChars="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（五）部门整体支出绩效目标。</w:t>
      </w:r>
    </w:p>
    <w:p>
      <w:pPr>
        <w:pStyle w:val="2"/>
        <w:pageBreakBefore w:val="0"/>
        <w:kinsoku/>
        <w:overflowPunct/>
        <w:topLinePunct w:val="0"/>
        <w:bidi w:val="0"/>
        <w:adjustRightInd w:val="0"/>
        <w:snapToGrid w:val="0"/>
        <w:spacing w:beforeLines="0" w:line="578" w:lineRule="exact"/>
        <w:ind w:left="0" w:leftChars="0" w:righ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认真贯彻落实中央、省、市重大决策部署，坚持稳中求进工作总基调，坚持新发展理念，认真做好“开源节流、提质增效、规范管理、防范风险”各项工作，加强财政收入和政府债务管理，进一步深化预算制度改革，重点抓好盘活存量资金、财政监督、预算绩效管理、财政信息公开等工作，使财政资金发挥最大效益。</w:t>
      </w:r>
    </w:p>
    <w:p>
      <w:pPr>
        <w:keepNext w:val="0"/>
        <w:keepLines w:val="0"/>
        <w:pageBreakBefore w:val="0"/>
        <w:widowControl/>
        <w:kinsoku/>
        <w:wordWrap/>
        <w:overflowPunct/>
        <w:topLinePunct w:val="0"/>
        <w:autoSpaceDE/>
        <w:autoSpaceDN/>
        <w:bidi w:val="0"/>
        <w:adjustRightInd w:val="0"/>
        <w:snapToGrid w:val="0"/>
        <w:spacing w:line="578" w:lineRule="exact"/>
        <w:ind w:left="0" w:leftChars="0" w:right="0"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二、</w:t>
      </w:r>
      <w:r>
        <w:rPr>
          <w:rFonts w:hint="eastAsia" w:ascii="黑体" w:hAnsi="宋体" w:eastAsia="黑体" w:cs="宋体"/>
          <w:color w:val="auto"/>
          <w:kern w:val="0"/>
          <w:sz w:val="32"/>
          <w:szCs w:val="32"/>
          <w:highlight w:val="none"/>
          <w:shd w:val="clear" w:color="auto" w:fill="FFFFFF"/>
          <w:lang w:eastAsia="zh-CN"/>
        </w:rPr>
        <w:t>部门</w:t>
      </w:r>
      <w:r>
        <w:rPr>
          <w:rFonts w:hint="eastAsia" w:ascii="黑体" w:hAnsi="宋体" w:eastAsia="黑体" w:cs="宋体"/>
          <w:color w:val="auto"/>
          <w:kern w:val="0"/>
          <w:sz w:val="32"/>
          <w:szCs w:val="32"/>
          <w:highlight w:val="none"/>
          <w:shd w:val="clear" w:color="auto" w:fill="FFFFFF"/>
        </w:rPr>
        <w:t>资金收支情况</w:t>
      </w:r>
    </w:p>
    <w:p>
      <w:pPr>
        <w:keepNext w:val="0"/>
        <w:keepLines w:val="0"/>
        <w:pageBreakBefore w:val="0"/>
        <w:widowControl/>
        <w:kinsoku/>
        <w:wordWrap/>
        <w:overflowPunct/>
        <w:topLinePunct w:val="0"/>
        <w:autoSpaceDE/>
        <w:autoSpaceDN/>
        <w:bidi w:val="0"/>
        <w:adjustRightInd w:val="0"/>
        <w:snapToGrid w:val="0"/>
        <w:spacing w:line="578" w:lineRule="exact"/>
        <w:ind w:left="0" w:leftChars="0" w:right="0"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（一）部门总体收支情况。</w:t>
      </w:r>
    </w:p>
    <w:p>
      <w:pPr>
        <w:keepNext w:val="0"/>
        <w:keepLines w:val="0"/>
        <w:pageBreakBefore w:val="0"/>
        <w:widowControl/>
        <w:kinsoku/>
        <w:wordWrap/>
        <w:overflowPunct/>
        <w:topLinePunct w:val="0"/>
        <w:autoSpaceDE/>
        <w:autoSpaceDN/>
        <w:bidi w:val="0"/>
        <w:adjustRightInd w:val="0"/>
        <w:snapToGrid w:val="0"/>
        <w:spacing w:line="578" w:lineRule="exact"/>
        <w:ind w:left="0" w:leftChars="0" w:right="0"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1.部门总体收入情况</w:t>
      </w:r>
    </w:p>
    <w:p>
      <w:pPr>
        <w:keepNext w:val="0"/>
        <w:keepLines w:val="0"/>
        <w:pageBreakBefore w:val="0"/>
        <w:widowControl/>
        <w:kinsoku/>
        <w:wordWrap/>
        <w:overflowPunct/>
        <w:topLinePunct w:val="0"/>
        <w:autoSpaceDE/>
        <w:autoSpaceDN/>
        <w:bidi w:val="0"/>
        <w:adjustRightInd/>
        <w:snapToGrid/>
        <w:spacing w:line="578" w:lineRule="exact"/>
        <w:ind w:left="0" w:leftChars="0" w:right="0" w:firstLine="640" w:firstLineChars="200"/>
        <w:jc w:val="left"/>
        <w:textAlignment w:val="auto"/>
        <w:rPr>
          <w:rFonts w:hint="eastAsia" w:eastAsia="仿宋_GB2312"/>
          <w:color w:val="000000"/>
          <w:sz w:val="32"/>
          <w:szCs w:val="32"/>
        </w:rPr>
      </w:pPr>
      <w:r>
        <w:rPr>
          <w:rFonts w:hint="eastAsia" w:eastAsia="仿宋_GB2312"/>
          <w:color w:val="000000"/>
          <w:sz w:val="32"/>
          <w:szCs w:val="32"/>
        </w:rPr>
        <w:t>202</w:t>
      </w:r>
      <w:r>
        <w:rPr>
          <w:rFonts w:hint="eastAsia" w:eastAsia="仿宋_GB2312"/>
          <w:color w:val="000000"/>
          <w:sz w:val="32"/>
          <w:szCs w:val="32"/>
          <w:lang w:val="en-US" w:eastAsia="zh-CN"/>
        </w:rPr>
        <w:t>2</w:t>
      </w:r>
      <w:r>
        <w:rPr>
          <w:rFonts w:hint="eastAsia" w:eastAsia="仿宋_GB2312"/>
          <w:color w:val="000000"/>
          <w:sz w:val="32"/>
          <w:szCs w:val="32"/>
        </w:rPr>
        <w:t>年本年收入合计</w:t>
      </w:r>
      <w:r>
        <w:rPr>
          <w:rFonts w:hint="eastAsia" w:eastAsia="仿宋_GB2312"/>
          <w:color w:val="000000"/>
          <w:sz w:val="32"/>
          <w:szCs w:val="32"/>
          <w:lang w:val="en-US" w:eastAsia="zh-CN"/>
        </w:rPr>
        <w:t>4620.31</w:t>
      </w:r>
      <w:r>
        <w:rPr>
          <w:rFonts w:hint="eastAsia" w:eastAsia="仿宋_GB2312"/>
          <w:color w:val="000000"/>
          <w:sz w:val="32"/>
          <w:szCs w:val="32"/>
        </w:rPr>
        <w:t>万元，与20</w:t>
      </w:r>
      <w:r>
        <w:rPr>
          <w:rFonts w:hint="eastAsia" w:eastAsia="仿宋_GB2312"/>
          <w:color w:val="000000"/>
          <w:sz w:val="32"/>
          <w:szCs w:val="32"/>
          <w:lang w:val="en-US" w:eastAsia="zh-CN"/>
        </w:rPr>
        <w:t>21</w:t>
      </w:r>
      <w:r>
        <w:rPr>
          <w:rFonts w:hint="eastAsia" w:eastAsia="仿宋_GB2312"/>
          <w:color w:val="000000"/>
          <w:sz w:val="32"/>
          <w:szCs w:val="32"/>
        </w:rPr>
        <w:t>年相比，收入总计</w:t>
      </w:r>
      <w:r>
        <w:rPr>
          <w:rFonts w:hint="eastAsia" w:eastAsia="仿宋_GB2312"/>
          <w:color w:val="000000"/>
          <w:sz w:val="32"/>
          <w:szCs w:val="32"/>
          <w:lang w:eastAsia="zh-CN"/>
        </w:rPr>
        <w:t>增加</w:t>
      </w:r>
      <w:r>
        <w:rPr>
          <w:rFonts w:hint="eastAsia" w:eastAsia="仿宋_GB2312"/>
          <w:color w:val="000000"/>
          <w:sz w:val="32"/>
          <w:szCs w:val="32"/>
          <w:lang w:val="en-US" w:eastAsia="zh-CN"/>
        </w:rPr>
        <w:t>145.08</w:t>
      </w:r>
      <w:r>
        <w:rPr>
          <w:rFonts w:hint="eastAsia" w:eastAsia="仿宋_GB2312"/>
          <w:color w:val="000000"/>
          <w:sz w:val="32"/>
          <w:szCs w:val="32"/>
        </w:rPr>
        <w:t>万元，</w:t>
      </w:r>
      <w:r>
        <w:rPr>
          <w:rFonts w:hint="eastAsia" w:eastAsia="仿宋_GB2312"/>
          <w:color w:val="000000"/>
          <w:sz w:val="32"/>
          <w:szCs w:val="32"/>
          <w:lang w:eastAsia="zh-CN"/>
        </w:rPr>
        <w:t>增加</w:t>
      </w:r>
      <w:r>
        <w:rPr>
          <w:rFonts w:hint="eastAsia" w:eastAsia="仿宋_GB2312"/>
          <w:color w:val="000000"/>
          <w:sz w:val="32"/>
          <w:szCs w:val="32"/>
          <w:lang w:val="en-US" w:eastAsia="zh-CN"/>
        </w:rPr>
        <w:t>3.24</w:t>
      </w:r>
      <w:r>
        <w:rPr>
          <w:rFonts w:eastAsia="仿宋_GB2312"/>
          <w:color w:val="000000"/>
          <w:sz w:val="32"/>
          <w:szCs w:val="32"/>
        </w:rPr>
        <w:t>%</w:t>
      </w:r>
      <w:r>
        <w:rPr>
          <w:rFonts w:hint="eastAsia" w:eastAsia="仿宋_GB2312"/>
          <w:color w:val="000000"/>
          <w:sz w:val="32"/>
          <w:szCs w:val="32"/>
        </w:rPr>
        <w:t>，主要变动原因是</w:t>
      </w:r>
      <w:r>
        <w:rPr>
          <w:rFonts w:hint="eastAsia" w:eastAsia="仿宋_GB2312"/>
          <w:color w:val="000000"/>
          <w:sz w:val="32"/>
          <w:szCs w:val="32"/>
          <w:lang w:eastAsia="zh-CN"/>
        </w:rPr>
        <w:t>财政评审委托业务费、</w:t>
      </w:r>
      <w:r>
        <w:rPr>
          <w:rFonts w:hint="eastAsia" w:eastAsia="仿宋_GB2312"/>
          <w:color w:val="000000"/>
          <w:sz w:val="32"/>
          <w:szCs w:val="32"/>
          <w:lang w:val="en-US" w:eastAsia="zh-CN"/>
        </w:rPr>
        <w:t>援藏帮扶资金的增加</w:t>
      </w:r>
      <w:r>
        <w:rPr>
          <w:rFonts w:hint="eastAsia" w:eastAsia="仿宋_GB2312"/>
          <w:color w:val="000000"/>
          <w:sz w:val="32"/>
          <w:szCs w:val="32"/>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right="0"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2.部门总体支出情况</w:t>
      </w:r>
    </w:p>
    <w:p>
      <w:pPr>
        <w:pStyle w:val="10"/>
        <w:keepNext w:val="0"/>
        <w:keepLines w:val="0"/>
        <w:pageBreakBefore w:val="0"/>
        <w:numPr>
          <w:ilvl w:val="0"/>
          <w:numId w:val="0"/>
        </w:numPr>
        <w:kinsoku/>
        <w:wordWrap/>
        <w:overflowPunct/>
        <w:topLinePunct w:val="0"/>
        <w:autoSpaceDE/>
        <w:autoSpaceDN/>
        <w:bidi w:val="0"/>
        <w:spacing w:line="578" w:lineRule="exact"/>
        <w:ind w:left="0" w:leftChars="0" w:right="0" w:firstLine="640" w:firstLineChars="200"/>
        <w:textAlignment w:val="auto"/>
        <w:rPr>
          <w:rFonts w:hint="default"/>
          <w:lang w:val="en-US" w:eastAsia="zh-CN"/>
        </w:rPr>
      </w:pPr>
      <w:r>
        <w:rPr>
          <w:rFonts w:hint="eastAsia" w:eastAsia="仿宋_GB2312"/>
          <w:color w:val="000000"/>
          <w:sz w:val="32"/>
          <w:szCs w:val="32"/>
        </w:rPr>
        <w:t>202</w:t>
      </w:r>
      <w:r>
        <w:rPr>
          <w:rFonts w:hint="eastAsia" w:eastAsia="仿宋_GB2312"/>
          <w:color w:val="000000"/>
          <w:sz w:val="32"/>
          <w:szCs w:val="32"/>
          <w:lang w:val="en-US" w:eastAsia="zh-CN"/>
        </w:rPr>
        <w:t>2</w:t>
      </w:r>
      <w:r>
        <w:rPr>
          <w:rFonts w:hint="eastAsia" w:eastAsia="仿宋_GB2312"/>
          <w:color w:val="000000"/>
          <w:sz w:val="32"/>
          <w:szCs w:val="32"/>
        </w:rPr>
        <w:t>年本年支出合计</w:t>
      </w:r>
      <w:r>
        <w:rPr>
          <w:rFonts w:hint="eastAsia" w:eastAsia="仿宋_GB2312"/>
          <w:color w:val="000000"/>
          <w:sz w:val="32"/>
          <w:szCs w:val="32"/>
          <w:lang w:val="en-US" w:eastAsia="zh-CN"/>
        </w:rPr>
        <w:t>4668.61</w:t>
      </w:r>
      <w:r>
        <w:rPr>
          <w:rFonts w:hint="eastAsia" w:eastAsia="仿宋_GB2312"/>
          <w:color w:val="000000"/>
          <w:sz w:val="32"/>
          <w:szCs w:val="32"/>
        </w:rPr>
        <w:t>万元，与20</w:t>
      </w:r>
      <w:r>
        <w:rPr>
          <w:rFonts w:hint="eastAsia" w:eastAsia="仿宋_GB2312"/>
          <w:color w:val="000000"/>
          <w:sz w:val="32"/>
          <w:szCs w:val="32"/>
          <w:lang w:val="en-US" w:eastAsia="zh-CN"/>
        </w:rPr>
        <w:t>21</w:t>
      </w:r>
      <w:r>
        <w:rPr>
          <w:rFonts w:hint="eastAsia" w:eastAsia="仿宋_GB2312"/>
          <w:color w:val="000000"/>
          <w:sz w:val="32"/>
          <w:szCs w:val="32"/>
        </w:rPr>
        <w:t>年相比，支出总计</w:t>
      </w:r>
      <w:r>
        <w:rPr>
          <w:rFonts w:hint="eastAsia" w:eastAsia="仿宋_GB2312"/>
          <w:color w:val="000000"/>
          <w:sz w:val="32"/>
          <w:szCs w:val="32"/>
          <w:lang w:eastAsia="zh-CN"/>
        </w:rPr>
        <w:t>减少</w:t>
      </w:r>
      <w:r>
        <w:rPr>
          <w:rFonts w:hint="eastAsia" w:eastAsia="仿宋_GB2312"/>
          <w:color w:val="000000"/>
          <w:sz w:val="32"/>
          <w:szCs w:val="32"/>
          <w:lang w:val="en-US" w:eastAsia="zh-CN"/>
        </w:rPr>
        <w:t>1164.86</w:t>
      </w:r>
      <w:r>
        <w:rPr>
          <w:rFonts w:hint="eastAsia" w:eastAsia="仿宋_GB2312"/>
          <w:color w:val="000000"/>
          <w:sz w:val="32"/>
          <w:szCs w:val="32"/>
        </w:rPr>
        <w:t>万元，</w:t>
      </w:r>
      <w:r>
        <w:rPr>
          <w:rFonts w:hint="eastAsia" w:eastAsia="仿宋_GB2312"/>
          <w:color w:val="000000"/>
          <w:sz w:val="32"/>
          <w:szCs w:val="32"/>
          <w:lang w:eastAsia="zh-CN"/>
        </w:rPr>
        <w:t>减少</w:t>
      </w:r>
      <w:r>
        <w:rPr>
          <w:rFonts w:hint="eastAsia" w:eastAsia="仿宋_GB2312"/>
          <w:color w:val="000000"/>
          <w:sz w:val="32"/>
          <w:szCs w:val="32"/>
          <w:lang w:val="en-US" w:eastAsia="zh-CN"/>
        </w:rPr>
        <w:t>19.97</w:t>
      </w:r>
      <w:r>
        <w:rPr>
          <w:rFonts w:eastAsia="仿宋_GB2312"/>
          <w:color w:val="000000"/>
          <w:sz w:val="32"/>
          <w:szCs w:val="32"/>
        </w:rPr>
        <w:t>%</w:t>
      </w:r>
      <w:r>
        <w:rPr>
          <w:rFonts w:hint="eastAsia" w:eastAsia="仿宋_GB2312"/>
          <w:color w:val="000000"/>
          <w:sz w:val="32"/>
          <w:szCs w:val="32"/>
        </w:rPr>
        <w:t>，主要变动原因是政府性基金的</w:t>
      </w:r>
      <w:r>
        <w:rPr>
          <w:rFonts w:hint="eastAsia" w:eastAsia="仿宋_GB2312"/>
          <w:color w:val="000000"/>
          <w:sz w:val="32"/>
          <w:szCs w:val="32"/>
          <w:lang w:eastAsia="zh-CN"/>
        </w:rPr>
        <w:t>减少。</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right="0"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3.部门总体结转结余情况</w:t>
      </w:r>
    </w:p>
    <w:p>
      <w:pPr>
        <w:pStyle w:val="10"/>
        <w:keepNext w:val="0"/>
        <w:keepLines w:val="0"/>
        <w:pageBreakBefore w:val="0"/>
        <w:numPr>
          <w:ilvl w:val="0"/>
          <w:numId w:val="0"/>
        </w:numPr>
        <w:kinsoku/>
        <w:wordWrap/>
        <w:overflowPunct/>
        <w:topLinePunct w:val="0"/>
        <w:autoSpaceDE/>
        <w:autoSpaceDN/>
        <w:bidi w:val="0"/>
        <w:spacing w:line="578" w:lineRule="exact"/>
        <w:ind w:left="0" w:leftChars="0" w:right="0" w:firstLine="640" w:firstLineChars="200"/>
        <w:textAlignment w:val="auto"/>
        <w:rPr>
          <w:rFonts w:hint="default" w:eastAsia="仿宋_GB2312"/>
          <w:color w:val="000000"/>
          <w:sz w:val="32"/>
          <w:szCs w:val="32"/>
          <w:lang w:val="en-US" w:eastAsia="zh-CN"/>
        </w:rPr>
      </w:pPr>
      <w:r>
        <w:rPr>
          <w:rFonts w:hint="eastAsia" w:eastAsia="仿宋_GB2312"/>
          <w:color w:val="000000"/>
          <w:sz w:val="32"/>
          <w:szCs w:val="32"/>
          <w:lang w:val="en-US" w:eastAsia="zh-CN"/>
        </w:rPr>
        <w:t>2022年初结转结余48.3万元，2022年末无结转结余。</w:t>
      </w:r>
    </w:p>
    <w:p>
      <w:pPr>
        <w:keepNext w:val="0"/>
        <w:keepLines w:val="0"/>
        <w:pageBreakBefore w:val="0"/>
        <w:widowControl/>
        <w:kinsoku/>
        <w:wordWrap/>
        <w:overflowPunct/>
        <w:topLinePunct w:val="0"/>
        <w:autoSpaceDE/>
        <w:autoSpaceDN/>
        <w:bidi w:val="0"/>
        <w:adjustRightInd/>
        <w:snapToGrid/>
        <w:spacing w:line="578" w:lineRule="exact"/>
        <w:ind w:left="0" w:leftChars="0" w:right="0"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（二）部门财政拨款收支情况。</w:t>
      </w:r>
    </w:p>
    <w:p>
      <w:pPr>
        <w:keepNext w:val="0"/>
        <w:keepLines w:val="0"/>
        <w:pageBreakBefore w:val="0"/>
        <w:widowControl/>
        <w:kinsoku/>
        <w:wordWrap/>
        <w:overflowPunct/>
        <w:topLinePunct w:val="0"/>
        <w:autoSpaceDE/>
        <w:autoSpaceDN/>
        <w:bidi w:val="0"/>
        <w:adjustRightInd/>
        <w:snapToGrid/>
        <w:spacing w:line="578" w:lineRule="exact"/>
        <w:ind w:left="0" w:leftChars="0" w:right="0"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1.部门财政拨款收入情况</w:t>
      </w:r>
    </w:p>
    <w:p>
      <w:pPr>
        <w:keepNext w:val="0"/>
        <w:keepLines w:val="0"/>
        <w:pageBreakBefore w:val="0"/>
        <w:widowControl/>
        <w:kinsoku/>
        <w:wordWrap/>
        <w:overflowPunct/>
        <w:topLinePunct w:val="0"/>
        <w:autoSpaceDE/>
        <w:autoSpaceDN/>
        <w:bidi w:val="0"/>
        <w:adjustRightInd/>
        <w:snapToGrid/>
        <w:spacing w:line="578" w:lineRule="exact"/>
        <w:ind w:left="0" w:leftChars="0" w:right="0" w:firstLine="640" w:firstLineChars="200"/>
        <w:contextualSpacing/>
        <w:jc w:val="left"/>
        <w:textAlignment w:val="auto"/>
        <w:rPr>
          <w:rFonts w:hint="eastAsia" w:eastAsia="仿宋_GB2312"/>
          <w:color w:val="000000"/>
          <w:sz w:val="32"/>
          <w:szCs w:val="32"/>
        </w:rPr>
      </w:pPr>
      <w:r>
        <w:rPr>
          <w:rFonts w:hint="eastAsia" w:eastAsia="仿宋_GB2312"/>
          <w:color w:val="000000"/>
          <w:sz w:val="32"/>
          <w:szCs w:val="32"/>
        </w:rPr>
        <w:t>202</w:t>
      </w:r>
      <w:r>
        <w:rPr>
          <w:rFonts w:hint="eastAsia" w:eastAsia="仿宋_GB2312"/>
          <w:color w:val="000000"/>
          <w:sz w:val="32"/>
          <w:szCs w:val="32"/>
          <w:lang w:val="en-US" w:eastAsia="zh-CN"/>
        </w:rPr>
        <w:t>2</w:t>
      </w:r>
      <w:r>
        <w:rPr>
          <w:rFonts w:hint="eastAsia" w:eastAsia="仿宋_GB2312"/>
          <w:color w:val="000000"/>
          <w:sz w:val="32"/>
          <w:szCs w:val="32"/>
        </w:rPr>
        <w:t>年财政拨款收入合计</w:t>
      </w:r>
      <w:r>
        <w:rPr>
          <w:rFonts w:hint="eastAsia" w:eastAsia="仿宋_GB2312"/>
          <w:color w:val="000000"/>
          <w:sz w:val="32"/>
          <w:szCs w:val="32"/>
          <w:lang w:val="en-US" w:eastAsia="zh-CN"/>
        </w:rPr>
        <w:t>4475.23</w:t>
      </w:r>
      <w:r>
        <w:rPr>
          <w:rFonts w:hint="eastAsia" w:eastAsia="仿宋_GB2312"/>
          <w:color w:val="000000"/>
          <w:sz w:val="32"/>
          <w:szCs w:val="32"/>
        </w:rPr>
        <w:t>万元，合计</w:t>
      </w:r>
      <w:r>
        <w:rPr>
          <w:rFonts w:hint="eastAsia" w:eastAsia="仿宋_GB2312"/>
          <w:color w:val="000000"/>
          <w:sz w:val="32"/>
          <w:szCs w:val="32"/>
          <w:lang w:val="en-US" w:eastAsia="zh-CN"/>
        </w:rPr>
        <w:t>4620.31</w:t>
      </w:r>
      <w:r>
        <w:rPr>
          <w:rFonts w:hint="eastAsia" w:eastAsia="仿宋_GB2312"/>
          <w:color w:val="000000"/>
          <w:sz w:val="32"/>
          <w:szCs w:val="32"/>
        </w:rPr>
        <w:t>万元，与20</w:t>
      </w:r>
      <w:r>
        <w:rPr>
          <w:rFonts w:hint="eastAsia" w:eastAsia="仿宋_GB2312"/>
          <w:color w:val="000000"/>
          <w:sz w:val="32"/>
          <w:szCs w:val="32"/>
          <w:lang w:val="en-US" w:eastAsia="zh-CN"/>
        </w:rPr>
        <w:t>21</w:t>
      </w:r>
      <w:r>
        <w:rPr>
          <w:rFonts w:hint="eastAsia" w:eastAsia="仿宋_GB2312"/>
          <w:color w:val="000000"/>
          <w:sz w:val="32"/>
          <w:szCs w:val="32"/>
        </w:rPr>
        <w:t>年相比，收入总计</w:t>
      </w:r>
      <w:r>
        <w:rPr>
          <w:rFonts w:hint="eastAsia" w:eastAsia="仿宋_GB2312"/>
          <w:color w:val="000000"/>
          <w:sz w:val="32"/>
          <w:szCs w:val="32"/>
          <w:lang w:eastAsia="zh-CN"/>
        </w:rPr>
        <w:t>增加</w:t>
      </w:r>
      <w:r>
        <w:rPr>
          <w:rFonts w:hint="eastAsia" w:eastAsia="仿宋_GB2312"/>
          <w:color w:val="000000"/>
          <w:sz w:val="32"/>
          <w:szCs w:val="32"/>
          <w:lang w:val="en-US" w:eastAsia="zh-CN"/>
        </w:rPr>
        <w:t>145.08</w:t>
      </w:r>
      <w:r>
        <w:rPr>
          <w:rFonts w:hint="eastAsia" w:eastAsia="仿宋_GB2312"/>
          <w:color w:val="000000"/>
          <w:sz w:val="32"/>
          <w:szCs w:val="32"/>
        </w:rPr>
        <w:t>万元，</w:t>
      </w:r>
      <w:r>
        <w:rPr>
          <w:rFonts w:hint="eastAsia" w:eastAsia="仿宋_GB2312"/>
          <w:color w:val="000000"/>
          <w:sz w:val="32"/>
          <w:szCs w:val="32"/>
          <w:lang w:eastAsia="zh-CN"/>
        </w:rPr>
        <w:t>增加</w:t>
      </w:r>
      <w:r>
        <w:rPr>
          <w:rFonts w:hint="eastAsia" w:eastAsia="仿宋_GB2312"/>
          <w:color w:val="000000"/>
          <w:sz w:val="32"/>
          <w:szCs w:val="32"/>
          <w:lang w:val="en-US" w:eastAsia="zh-CN"/>
        </w:rPr>
        <w:t>3.24</w:t>
      </w:r>
      <w:r>
        <w:rPr>
          <w:rFonts w:eastAsia="仿宋_GB2312"/>
          <w:color w:val="000000"/>
          <w:sz w:val="32"/>
          <w:szCs w:val="32"/>
        </w:rPr>
        <w:t>%</w:t>
      </w:r>
      <w:r>
        <w:rPr>
          <w:rFonts w:hint="eastAsia" w:eastAsia="仿宋_GB2312"/>
          <w:color w:val="000000"/>
          <w:sz w:val="32"/>
          <w:szCs w:val="32"/>
        </w:rPr>
        <w:t>，主要变动原因是</w:t>
      </w:r>
      <w:r>
        <w:rPr>
          <w:rFonts w:hint="eastAsia" w:eastAsia="仿宋_GB2312"/>
          <w:color w:val="000000"/>
          <w:sz w:val="32"/>
          <w:szCs w:val="32"/>
          <w:lang w:eastAsia="zh-CN"/>
        </w:rPr>
        <w:t>财政评审委托业务费、</w:t>
      </w:r>
      <w:r>
        <w:rPr>
          <w:rFonts w:hint="eastAsia" w:eastAsia="仿宋_GB2312"/>
          <w:color w:val="000000"/>
          <w:sz w:val="32"/>
          <w:szCs w:val="32"/>
          <w:lang w:val="en-US" w:eastAsia="zh-CN"/>
        </w:rPr>
        <w:t>援藏帮扶资金的增加</w:t>
      </w:r>
      <w:r>
        <w:rPr>
          <w:rFonts w:hint="eastAsia" w:eastAsia="仿宋_GB2312"/>
          <w:color w:val="000000"/>
          <w:sz w:val="32"/>
          <w:szCs w:val="32"/>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Chars="200" w:right="0" w:rightChars="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2.部门财政拨款支出情况</w:t>
      </w:r>
    </w:p>
    <w:p>
      <w:pPr>
        <w:pStyle w:val="10"/>
        <w:pageBreakBefore w:val="0"/>
        <w:kinsoku/>
        <w:overflowPunct/>
        <w:topLinePunct w:val="0"/>
        <w:bidi w:val="0"/>
        <w:spacing w:line="578" w:lineRule="exact"/>
        <w:ind w:left="0" w:leftChars="0" w:right="0" w:firstLine="640" w:firstLineChars="200"/>
        <w:textAlignment w:val="auto"/>
        <w:rPr>
          <w:rFonts w:hint="eastAsia"/>
          <w:lang w:val="en-US" w:eastAsia="zh-CN"/>
        </w:rPr>
      </w:pPr>
      <w:r>
        <w:rPr>
          <w:rFonts w:hint="eastAsia" w:eastAsia="仿宋_GB2312"/>
          <w:color w:val="000000"/>
          <w:sz w:val="32"/>
          <w:szCs w:val="32"/>
        </w:rPr>
        <w:t>202</w:t>
      </w:r>
      <w:r>
        <w:rPr>
          <w:rFonts w:hint="eastAsia" w:eastAsia="仿宋_GB2312"/>
          <w:color w:val="000000"/>
          <w:sz w:val="32"/>
          <w:szCs w:val="32"/>
          <w:lang w:val="en-US" w:eastAsia="zh-CN"/>
        </w:rPr>
        <w:t>2</w:t>
      </w:r>
      <w:r>
        <w:rPr>
          <w:rFonts w:hint="eastAsia" w:eastAsia="仿宋_GB2312"/>
          <w:color w:val="000000"/>
          <w:sz w:val="32"/>
          <w:szCs w:val="32"/>
        </w:rPr>
        <w:t>年财政拨款支出合计</w:t>
      </w:r>
      <w:r>
        <w:rPr>
          <w:rFonts w:hint="eastAsia" w:eastAsia="仿宋_GB2312"/>
          <w:color w:val="000000"/>
          <w:sz w:val="32"/>
          <w:szCs w:val="32"/>
          <w:lang w:val="en-US" w:eastAsia="zh-CN"/>
        </w:rPr>
        <w:t>4668.61</w:t>
      </w:r>
      <w:r>
        <w:rPr>
          <w:rFonts w:hint="eastAsia" w:eastAsia="仿宋_GB2312"/>
          <w:color w:val="000000"/>
          <w:sz w:val="32"/>
          <w:szCs w:val="32"/>
        </w:rPr>
        <w:t>万元，与20</w:t>
      </w:r>
      <w:r>
        <w:rPr>
          <w:rFonts w:hint="eastAsia" w:eastAsia="仿宋_GB2312"/>
          <w:color w:val="000000"/>
          <w:sz w:val="32"/>
          <w:szCs w:val="32"/>
          <w:lang w:val="en-US" w:eastAsia="zh-CN"/>
        </w:rPr>
        <w:t>21</w:t>
      </w:r>
      <w:r>
        <w:rPr>
          <w:rFonts w:hint="eastAsia" w:eastAsia="仿宋_GB2312"/>
          <w:color w:val="000000"/>
          <w:sz w:val="32"/>
          <w:szCs w:val="32"/>
        </w:rPr>
        <w:t>年相比，支出总计</w:t>
      </w:r>
      <w:r>
        <w:rPr>
          <w:rFonts w:hint="eastAsia" w:eastAsia="仿宋_GB2312"/>
          <w:color w:val="000000"/>
          <w:sz w:val="32"/>
          <w:szCs w:val="32"/>
          <w:lang w:eastAsia="zh-CN"/>
        </w:rPr>
        <w:t>减少</w:t>
      </w:r>
      <w:r>
        <w:rPr>
          <w:rFonts w:hint="eastAsia" w:eastAsia="仿宋_GB2312"/>
          <w:color w:val="000000"/>
          <w:sz w:val="32"/>
          <w:szCs w:val="32"/>
          <w:lang w:val="en-US" w:eastAsia="zh-CN"/>
        </w:rPr>
        <w:t>1164.86</w:t>
      </w:r>
      <w:r>
        <w:rPr>
          <w:rFonts w:hint="eastAsia" w:eastAsia="仿宋_GB2312"/>
          <w:color w:val="000000"/>
          <w:sz w:val="32"/>
          <w:szCs w:val="32"/>
        </w:rPr>
        <w:t>万元，</w:t>
      </w:r>
      <w:r>
        <w:rPr>
          <w:rFonts w:hint="eastAsia" w:eastAsia="仿宋_GB2312"/>
          <w:color w:val="000000"/>
          <w:sz w:val="32"/>
          <w:szCs w:val="32"/>
          <w:lang w:eastAsia="zh-CN"/>
        </w:rPr>
        <w:t>减少</w:t>
      </w:r>
      <w:r>
        <w:rPr>
          <w:rFonts w:hint="eastAsia" w:eastAsia="仿宋_GB2312"/>
          <w:color w:val="000000"/>
          <w:sz w:val="32"/>
          <w:szCs w:val="32"/>
          <w:lang w:val="en-US" w:eastAsia="zh-CN"/>
        </w:rPr>
        <w:t>19.97</w:t>
      </w:r>
      <w:r>
        <w:rPr>
          <w:rFonts w:eastAsia="仿宋_GB2312"/>
          <w:color w:val="000000"/>
          <w:sz w:val="32"/>
          <w:szCs w:val="32"/>
        </w:rPr>
        <w:t>%</w:t>
      </w:r>
      <w:r>
        <w:rPr>
          <w:rFonts w:hint="eastAsia" w:eastAsia="仿宋_GB2312"/>
          <w:color w:val="000000"/>
          <w:sz w:val="32"/>
          <w:szCs w:val="32"/>
        </w:rPr>
        <w:t>，主要变动原因是政府性基金的</w:t>
      </w:r>
      <w:r>
        <w:rPr>
          <w:rFonts w:hint="eastAsia" w:eastAsia="仿宋_GB2312"/>
          <w:color w:val="000000"/>
          <w:sz w:val="32"/>
          <w:szCs w:val="32"/>
          <w:lang w:eastAsia="zh-CN"/>
        </w:rPr>
        <w:t>减少</w:t>
      </w:r>
      <w:r>
        <w:rPr>
          <w:rFonts w:hint="eastAsia" w:eastAsia="仿宋_GB2312"/>
          <w:color w:val="000000"/>
          <w:sz w:val="32"/>
          <w:szCs w:val="32"/>
        </w:rPr>
        <w:t>。</w:t>
      </w:r>
    </w:p>
    <w:p>
      <w:pPr>
        <w:keepNext w:val="0"/>
        <w:keepLines w:val="0"/>
        <w:pageBreakBefore w:val="0"/>
        <w:widowControl/>
        <w:kinsoku/>
        <w:wordWrap/>
        <w:overflowPunct/>
        <w:topLinePunct w:val="0"/>
        <w:autoSpaceDE/>
        <w:autoSpaceDN/>
        <w:bidi w:val="0"/>
        <w:adjustRightInd/>
        <w:snapToGrid/>
        <w:spacing w:line="578" w:lineRule="exact"/>
        <w:ind w:left="0" w:leftChars="0" w:right="0"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3.部门财政拨款结转结余情况</w:t>
      </w:r>
    </w:p>
    <w:p>
      <w:pPr>
        <w:keepNext w:val="0"/>
        <w:keepLines w:val="0"/>
        <w:pageBreakBefore w:val="0"/>
        <w:widowControl/>
        <w:kinsoku/>
        <w:wordWrap/>
        <w:overflowPunct/>
        <w:topLinePunct w:val="0"/>
        <w:autoSpaceDE/>
        <w:autoSpaceDN/>
        <w:bidi w:val="0"/>
        <w:adjustRightInd/>
        <w:snapToGrid/>
        <w:spacing w:line="578" w:lineRule="exact"/>
        <w:ind w:left="0" w:leftChars="0" w:right="0" w:firstLine="640" w:firstLineChars="200"/>
        <w:contextualSpacing/>
        <w:jc w:val="left"/>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2022年初财政拨款结转结余48.3万元，2022年末无财政拨款结转结余。</w:t>
      </w:r>
    </w:p>
    <w:p>
      <w:pPr>
        <w:keepNext w:val="0"/>
        <w:keepLines w:val="0"/>
        <w:pageBreakBefore w:val="0"/>
        <w:widowControl/>
        <w:kinsoku/>
        <w:wordWrap/>
        <w:overflowPunct/>
        <w:topLinePunct w:val="0"/>
        <w:autoSpaceDE/>
        <w:autoSpaceDN/>
        <w:bidi w:val="0"/>
        <w:adjustRightInd w:val="0"/>
        <w:snapToGrid w:val="0"/>
        <w:spacing w:line="578" w:lineRule="exact"/>
        <w:ind w:left="0" w:leftChars="0" w:right="0"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三、</w:t>
      </w:r>
      <w:r>
        <w:rPr>
          <w:rFonts w:hint="eastAsia" w:ascii="黑体" w:hAnsi="宋体" w:eastAsia="黑体" w:cs="宋体"/>
          <w:color w:val="auto"/>
          <w:kern w:val="0"/>
          <w:sz w:val="32"/>
          <w:szCs w:val="32"/>
          <w:highlight w:val="none"/>
          <w:u w:val="none"/>
          <w:shd w:val="clear" w:color="auto" w:fill="FFFFFF"/>
        </w:rPr>
        <w:t>部门整体绩效</w:t>
      </w:r>
      <w:r>
        <w:rPr>
          <w:rFonts w:hint="eastAsia" w:ascii="黑体" w:hAnsi="宋体" w:eastAsia="黑体" w:cs="宋体"/>
          <w:color w:val="auto"/>
          <w:kern w:val="0"/>
          <w:sz w:val="32"/>
          <w:szCs w:val="32"/>
          <w:highlight w:val="none"/>
          <w:u w:val="none"/>
          <w:shd w:val="clear" w:color="auto" w:fill="FFFFFF"/>
          <w:lang w:eastAsia="zh-CN"/>
        </w:rPr>
        <w:t>分析</w:t>
      </w:r>
    </w:p>
    <w:p>
      <w:pPr>
        <w:keepNext w:val="0"/>
        <w:keepLines w:val="0"/>
        <w:pageBreakBefore w:val="0"/>
        <w:widowControl/>
        <w:kinsoku/>
        <w:wordWrap/>
        <w:overflowPunct/>
        <w:topLinePunct w:val="0"/>
        <w:autoSpaceDE/>
        <w:autoSpaceDN/>
        <w:bidi w:val="0"/>
        <w:adjustRightInd w:val="0"/>
        <w:snapToGrid w:val="0"/>
        <w:spacing w:line="578" w:lineRule="exact"/>
        <w:ind w:left="0" w:leftChars="0" w:right="0" w:firstLine="643"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楷体_GB2312" w:hAnsi="楷体_GB2312" w:eastAsia="楷体_GB2312" w:cs="楷体_GB2312"/>
          <w:b/>
          <w:bCs/>
          <w:color w:val="auto"/>
          <w:kern w:val="0"/>
          <w:sz w:val="32"/>
          <w:szCs w:val="32"/>
          <w:highlight w:val="none"/>
          <w:shd w:val="clear" w:color="auto" w:fill="FFFFFF"/>
          <w:lang w:val="zh-CN"/>
        </w:rPr>
        <w:t>（一）部门预算项目绩效分析。</w:t>
      </w:r>
    </w:p>
    <w:p>
      <w:pPr>
        <w:keepNext w:val="0"/>
        <w:keepLines w:val="0"/>
        <w:pageBreakBefore w:val="0"/>
        <w:widowControl/>
        <w:kinsoku/>
        <w:wordWrap/>
        <w:overflowPunct/>
        <w:topLinePunct w:val="0"/>
        <w:autoSpaceDE/>
        <w:autoSpaceDN/>
        <w:bidi w:val="0"/>
        <w:adjustRightInd w:val="0"/>
        <w:snapToGrid w:val="0"/>
        <w:spacing w:line="578" w:lineRule="exact"/>
        <w:ind w:left="0" w:leftChars="0" w:right="0"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1.人员类项目绩效分析</w:t>
      </w:r>
    </w:p>
    <w:p>
      <w:pPr>
        <w:keepNext w:val="0"/>
        <w:keepLines w:val="0"/>
        <w:pageBreakBefore w:val="0"/>
        <w:widowControl/>
        <w:kinsoku/>
        <w:wordWrap/>
        <w:overflowPunct/>
        <w:topLinePunct w:val="0"/>
        <w:autoSpaceDE/>
        <w:autoSpaceDN/>
        <w:bidi w:val="0"/>
        <w:adjustRightInd w:val="0"/>
        <w:snapToGrid w:val="0"/>
        <w:spacing w:line="578" w:lineRule="exact"/>
        <w:ind w:left="0" w:leftChars="0" w:right="0"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bidi="ar-SA"/>
        </w:rPr>
        <w:t>严格执行相关政策，保障工资及时、足额发放或社保及时、足额缴纳，预算编制科学合理，</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预算完成</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100%，无</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资金结余和违规记录等情况。</w:t>
      </w:r>
    </w:p>
    <w:p>
      <w:pPr>
        <w:keepNext w:val="0"/>
        <w:keepLines w:val="0"/>
        <w:pageBreakBefore w:val="0"/>
        <w:widowControl/>
        <w:kinsoku/>
        <w:wordWrap/>
        <w:overflowPunct/>
        <w:topLinePunct w:val="0"/>
        <w:autoSpaceDE/>
        <w:autoSpaceDN/>
        <w:bidi w:val="0"/>
        <w:adjustRightInd w:val="0"/>
        <w:snapToGrid w:val="0"/>
        <w:spacing w:line="578" w:lineRule="exact"/>
        <w:ind w:left="0" w:leftChars="0" w:right="0"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2.运转类项目绩效分析</w:t>
      </w:r>
    </w:p>
    <w:p>
      <w:pPr>
        <w:keepNext w:val="0"/>
        <w:keepLines w:val="0"/>
        <w:pageBreakBefore w:val="0"/>
        <w:widowControl/>
        <w:kinsoku/>
        <w:wordWrap/>
        <w:overflowPunct/>
        <w:topLinePunct w:val="0"/>
        <w:autoSpaceDE/>
        <w:autoSpaceDN/>
        <w:bidi w:val="0"/>
        <w:adjustRightInd w:val="0"/>
        <w:snapToGrid w:val="0"/>
        <w:spacing w:line="578" w:lineRule="exact"/>
        <w:ind w:left="0" w:leftChars="0" w:right="0"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保障单位日常运转，提高预算编制质量，严格执行预算，</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预算完成</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100%，无</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资金结余和违规记录等情况。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right="0"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3.特定目标类项目绩效分析</w:t>
      </w:r>
    </w:p>
    <w:p>
      <w:pPr>
        <w:keepNext w:val="0"/>
        <w:keepLines w:val="0"/>
        <w:pageBreakBefore w:val="0"/>
        <w:widowControl/>
        <w:kinsoku/>
        <w:wordWrap/>
        <w:overflowPunct/>
        <w:topLinePunct w:val="0"/>
        <w:autoSpaceDE/>
        <w:autoSpaceDN/>
        <w:bidi w:val="0"/>
        <w:adjustRightInd w:val="0"/>
        <w:snapToGrid w:val="0"/>
        <w:spacing w:line="578" w:lineRule="exact"/>
        <w:ind w:left="0" w:leftChars="0" w:right="0"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严格执行预算，开展</w:t>
      </w:r>
      <w:r>
        <w:rPr>
          <w:rFonts w:hint="default" w:ascii="仿宋_GB2312" w:hAnsi="仿宋_GB2312" w:eastAsia="仿宋_GB2312" w:cs="仿宋_GB2312"/>
          <w:b w:val="0"/>
          <w:bCs w:val="0"/>
          <w:color w:val="auto"/>
          <w:kern w:val="0"/>
          <w:sz w:val="32"/>
          <w:szCs w:val="32"/>
          <w:highlight w:val="none"/>
          <w:shd w:val="clear" w:color="auto" w:fill="FFFFFF"/>
          <w:lang w:val="en-US" w:eastAsia="zh-CN"/>
        </w:rPr>
        <w:t>财政评审委托业务</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等业务</w:t>
      </w:r>
      <w:r>
        <w:rPr>
          <w:rFonts w:hint="default" w:ascii="仿宋_GB2312" w:hAnsi="仿宋_GB2312" w:eastAsia="仿宋_GB2312" w:cs="仿宋_GB2312"/>
          <w:b w:val="0"/>
          <w:bCs w:val="0"/>
          <w:color w:val="auto"/>
          <w:kern w:val="0"/>
          <w:sz w:val="32"/>
          <w:szCs w:val="32"/>
          <w:highlight w:val="none"/>
          <w:shd w:val="clear" w:color="auto" w:fill="FFFFFF"/>
          <w:lang w:val="en-US" w:eastAsia="zh-CN"/>
        </w:rPr>
        <w:t>，促进财政资金发挥最大效益</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预算完成</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100%，无</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资金结余和违规记录等情况。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right="0"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（二）部门整体履职绩效分析。</w:t>
      </w:r>
    </w:p>
    <w:p>
      <w:pPr>
        <w:pageBreakBefore w:val="0"/>
        <w:kinsoku/>
        <w:overflowPunct/>
        <w:topLinePunct w:val="0"/>
        <w:bidi w:val="0"/>
        <w:adjustRightInd w:val="0"/>
        <w:snapToGrid w:val="0"/>
        <w:spacing w:line="578" w:lineRule="exact"/>
        <w:ind w:left="0" w:leftChars="0" w:right="0" w:firstLine="640" w:firstLineChars="200"/>
        <w:textAlignment w:val="auto"/>
        <w:rPr>
          <w:rFonts w:eastAsia="仿宋_GB2312"/>
          <w:color w:val="000000"/>
          <w:sz w:val="32"/>
          <w:szCs w:val="32"/>
        </w:rPr>
      </w:pPr>
      <w:r>
        <w:rPr>
          <w:rFonts w:hint="eastAsia" w:eastAsia="仿宋_GB2312" w:cs="仿宋_GB2312"/>
          <w:color w:val="000000"/>
          <w:sz w:val="32"/>
          <w:szCs w:val="32"/>
        </w:rPr>
        <w:t>本单位全部项目，均编制了完成指标、效益指标和满意指标，并实现了细化量化。</w:t>
      </w:r>
    </w:p>
    <w:p>
      <w:pPr>
        <w:keepNext w:val="0"/>
        <w:keepLines w:val="0"/>
        <w:pageBreakBefore w:val="0"/>
        <w:widowControl/>
        <w:kinsoku/>
        <w:wordWrap/>
        <w:overflowPunct/>
        <w:topLinePunct w:val="0"/>
        <w:autoSpaceDE/>
        <w:autoSpaceDN/>
        <w:bidi w:val="0"/>
        <w:adjustRightInd w:val="0"/>
        <w:snapToGrid w:val="0"/>
        <w:spacing w:line="578" w:lineRule="exact"/>
        <w:ind w:left="0" w:leftChars="0" w:right="0"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（三）结果应用情况。</w:t>
      </w:r>
    </w:p>
    <w:p>
      <w:pPr>
        <w:pageBreakBefore w:val="0"/>
        <w:kinsoku/>
        <w:overflowPunct/>
        <w:topLinePunct w:val="0"/>
        <w:bidi w:val="0"/>
        <w:adjustRightInd w:val="0"/>
        <w:snapToGrid w:val="0"/>
        <w:spacing w:line="578" w:lineRule="exact"/>
        <w:ind w:left="0" w:leftChars="0" w:right="0" w:firstLine="640" w:firstLineChars="200"/>
        <w:textAlignment w:val="auto"/>
        <w:rPr>
          <w:rFonts w:eastAsia="仿宋_GB2312"/>
          <w:sz w:val="32"/>
          <w:szCs w:val="32"/>
        </w:rPr>
      </w:pPr>
      <w:r>
        <w:rPr>
          <w:rFonts w:hint="eastAsia" w:eastAsia="仿宋_GB2312" w:cs="仿宋_GB2312"/>
          <w:sz w:val="32"/>
          <w:szCs w:val="32"/>
        </w:rPr>
        <w:t>我局按照要求，开展预算执行中期评估工作。对照项目执行进度，及时做好沟通衔接，盘活资金，提高使用效率。按照政府信息公开条例规定，积极主动做好公开工作</w:t>
      </w:r>
      <w:r>
        <w:rPr>
          <w:rFonts w:hint="eastAsia" w:eastAsia="仿宋_GB2312" w:cs="仿宋_GB2312"/>
          <w:sz w:val="32"/>
          <w:szCs w:val="32"/>
          <w:lang w:eastAsia="zh-CN"/>
        </w:rPr>
        <w:t>。</w:t>
      </w:r>
      <w:r>
        <w:rPr>
          <w:rFonts w:hint="eastAsia" w:eastAsia="仿宋_GB2312" w:cs="仿宋_GB2312"/>
          <w:sz w:val="32"/>
          <w:szCs w:val="32"/>
        </w:rPr>
        <w:t>根据</w:t>
      </w:r>
      <w:r>
        <w:rPr>
          <w:rFonts w:hint="eastAsia" w:eastAsia="仿宋_GB2312" w:cs="仿宋_GB2312"/>
          <w:sz w:val="32"/>
          <w:szCs w:val="32"/>
          <w:lang w:eastAsia="zh-CN"/>
        </w:rPr>
        <w:t>上级</w:t>
      </w:r>
      <w:r>
        <w:rPr>
          <w:rFonts w:hint="eastAsia" w:eastAsia="仿宋_GB2312" w:cs="仿宋_GB2312"/>
          <w:sz w:val="32"/>
          <w:szCs w:val="32"/>
        </w:rPr>
        <w:t>统一安排，按时在</w:t>
      </w:r>
      <w:r>
        <w:rPr>
          <w:rFonts w:hint="eastAsia" w:eastAsia="仿宋_GB2312" w:cs="仿宋_GB2312"/>
          <w:sz w:val="32"/>
          <w:szCs w:val="32"/>
          <w:lang w:eastAsia="zh-CN"/>
        </w:rPr>
        <w:t>县</w:t>
      </w:r>
      <w:r>
        <w:rPr>
          <w:rFonts w:hint="eastAsia" w:eastAsia="仿宋_GB2312" w:cs="仿宋_GB2312"/>
          <w:sz w:val="32"/>
          <w:szCs w:val="32"/>
        </w:rPr>
        <w:t>政府网站公开</w:t>
      </w:r>
      <w:r>
        <w:rPr>
          <w:rFonts w:eastAsia="仿宋_GB2312"/>
          <w:sz w:val="32"/>
          <w:szCs w:val="32"/>
        </w:rPr>
        <w:t>202</w:t>
      </w:r>
      <w:r>
        <w:rPr>
          <w:rFonts w:hint="eastAsia" w:eastAsia="仿宋_GB2312"/>
          <w:sz w:val="32"/>
          <w:szCs w:val="32"/>
          <w:lang w:val="en-US" w:eastAsia="zh-CN"/>
        </w:rPr>
        <w:t>2</w:t>
      </w:r>
      <w:bookmarkStart w:id="73" w:name="_GoBack"/>
      <w:bookmarkEnd w:id="73"/>
      <w:r>
        <w:rPr>
          <w:rFonts w:hint="eastAsia" w:eastAsia="仿宋_GB2312" w:cs="仿宋_GB2312"/>
          <w:sz w:val="32"/>
          <w:szCs w:val="32"/>
        </w:rPr>
        <w:t>年部门预算、</w:t>
      </w:r>
      <w:r>
        <w:rPr>
          <w:rFonts w:eastAsia="仿宋_GB2312"/>
          <w:sz w:val="32"/>
          <w:szCs w:val="32"/>
        </w:rPr>
        <w:t>202</w:t>
      </w:r>
      <w:r>
        <w:rPr>
          <w:rFonts w:hint="eastAsia" w:eastAsia="仿宋_GB2312"/>
          <w:sz w:val="32"/>
          <w:szCs w:val="32"/>
          <w:lang w:val="en-US" w:eastAsia="zh-CN"/>
        </w:rPr>
        <w:t>1</w:t>
      </w:r>
      <w:r>
        <w:rPr>
          <w:rFonts w:hint="eastAsia" w:eastAsia="仿宋_GB2312" w:cs="仿宋_GB2312"/>
          <w:sz w:val="32"/>
          <w:szCs w:val="32"/>
        </w:rPr>
        <w:t>年部门决算，自觉接受社会监督。绩效自评结果主动公开在单位信息公开栏，未收到投诉或反馈意见。</w:t>
      </w:r>
    </w:p>
    <w:p>
      <w:pPr>
        <w:keepNext w:val="0"/>
        <w:keepLines w:val="0"/>
        <w:pageBreakBefore w:val="0"/>
        <w:widowControl/>
        <w:numPr>
          <w:ilvl w:val="0"/>
          <w:numId w:val="7"/>
        </w:numPr>
        <w:kinsoku/>
        <w:wordWrap/>
        <w:overflowPunct/>
        <w:topLinePunct w:val="0"/>
        <w:autoSpaceDE/>
        <w:autoSpaceDN/>
        <w:bidi w:val="0"/>
        <w:adjustRightInd w:val="0"/>
        <w:snapToGrid w:val="0"/>
        <w:spacing w:line="578" w:lineRule="exact"/>
        <w:ind w:left="0" w:leftChars="0" w:right="0"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自评质量。</w:t>
      </w:r>
    </w:p>
    <w:p>
      <w:pPr>
        <w:keepNext w:val="0"/>
        <w:keepLines w:val="0"/>
        <w:pageBreakBefore w:val="0"/>
        <w:widowControl/>
        <w:kinsoku/>
        <w:wordWrap/>
        <w:overflowPunct/>
        <w:topLinePunct w:val="0"/>
        <w:autoSpaceDE/>
        <w:autoSpaceDN/>
        <w:bidi w:val="0"/>
        <w:adjustRightInd w:val="0"/>
        <w:snapToGrid w:val="0"/>
        <w:spacing w:line="578" w:lineRule="exact"/>
        <w:ind w:left="0" w:leftChars="0" w:right="0" w:firstLine="720"/>
        <w:jc w:val="left"/>
        <w:textAlignment w:val="auto"/>
        <w:rPr>
          <w:rFonts w:ascii="仿宋_GB2312" w:hAnsi="宋体" w:eastAsia="仿宋_GB2312" w:cs="宋体"/>
          <w:kern w:val="0"/>
          <w:sz w:val="32"/>
          <w:szCs w:val="32"/>
          <w:shd w:val="clear" w:color="auto" w:fill="FFFFFF"/>
        </w:rPr>
      </w:pPr>
      <w:r>
        <w:rPr>
          <w:rStyle w:val="31"/>
          <w:rFonts w:hint="eastAsia" w:ascii="仿宋" w:hAnsi="仿宋" w:eastAsia="仿宋" w:cs="仿宋"/>
          <w:b w:val="0"/>
        </w:rPr>
        <w:t>我局高度重视绩效管理工作，全面实施预算绩效管理，积极开展事前绩效评估、事中绩效监控和事后绩效评价。</w:t>
      </w:r>
    </w:p>
    <w:p>
      <w:pPr>
        <w:keepNext w:val="0"/>
        <w:keepLines w:val="0"/>
        <w:pageBreakBefore w:val="0"/>
        <w:widowControl/>
        <w:kinsoku/>
        <w:wordWrap/>
        <w:overflowPunct/>
        <w:topLinePunct w:val="0"/>
        <w:autoSpaceDE/>
        <w:autoSpaceDN/>
        <w:bidi w:val="0"/>
        <w:adjustRightInd w:val="0"/>
        <w:snapToGrid w:val="0"/>
        <w:spacing w:line="578" w:lineRule="exact"/>
        <w:ind w:left="0" w:leftChars="0" w:right="0"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四、评价结论及建议</w:t>
      </w:r>
    </w:p>
    <w:p>
      <w:pPr>
        <w:keepNext w:val="0"/>
        <w:keepLines w:val="0"/>
        <w:pageBreakBefore w:val="0"/>
        <w:widowControl/>
        <w:kinsoku/>
        <w:wordWrap/>
        <w:overflowPunct/>
        <w:topLinePunct w:val="0"/>
        <w:autoSpaceDE/>
        <w:autoSpaceDN/>
        <w:bidi w:val="0"/>
        <w:adjustRightInd w:val="0"/>
        <w:snapToGrid w:val="0"/>
        <w:spacing w:line="578" w:lineRule="exact"/>
        <w:ind w:left="0" w:leftChars="0" w:right="0"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（一）评价结论。</w:t>
      </w:r>
    </w:p>
    <w:p>
      <w:pPr>
        <w:pStyle w:val="2"/>
        <w:pageBreakBefore w:val="0"/>
        <w:kinsoku/>
        <w:overflowPunct/>
        <w:topLinePunct w:val="0"/>
        <w:bidi w:val="0"/>
        <w:adjustRightInd w:val="0"/>
        <w:snapToGrid w:val="0"/>
        <w:spacing w:beforeLines="0" w:line="578" w:lineRule="exact"/>
        <w:ind w:left="0" w:leftChars="0" w:right="0" w:firstLine="640" w:firstLineChars="200"/>
        <w:textAlignment w:val="auto"/>
        <w:rPr>
          <w:rFonts w:hint="eastAsia" w:hAnsi="Times New Roman" w:cs="Times New Roman"/>
          <w:kern w:val="2"/>
          <w:sz w:val="32"/>
          <w:szCs w:val="32"/>
        </w:rPr>
      </w:pPr>
      <w:r>
        <w:rPr>
          <w:rFonts w:hint="eastAsia"/>
          <w:kern w:val="2"/>
          <w:sz w:val="32"/>
          <w:szCs w:val="32"/>
        </w:rPr>
        <w:t>202</w:t>
      </w:r>
      <w:r>
        <w:rPr>
          <w:rFonts w:hint="eastAsia"/>
          <w:kern w:val="2"/>
          <w:sz w:val="32"/>
          <w:szCs w:val="32"/>
          <w:lang w:val="en-US" w:eastAsia="zh-CN"/>
        </w:rPr>
        <w:t>2</w:t>
      </w:r>
      <w:r>
        <w:rPr>
          <w:rFonts w:hint="eastAsia"/>
          <w:kern w:val="2"/>
          <w:sz w:val="32"/>
          <w:szCs w:val="32"/>
        </w:rPr>
        <w:t>年我局综合管理规范，预算执行均按照国家政策法规规定，结合本单位实际情况及相关规定严格执行，并合理安排项目，使财政资金发挥最大的效益，完成了部门职能职责，实现了较高的工作效率和支出绩效,全年部门支出绩效</w:t>
      </w:r>
      <w:r>
        <w:rPr>
          <w:rFonts w:hint="eastAsia" w:hAnsi="Times New Roman" w:cs="Times New Roman"/>
          <w:kern w:val="2"/>
          <w:sz w:val="32"/>
          <w:szCs w:val="32"/>
        </w:rPr>
        <w:t>评价良好。</w:t>
      </w:r>
    </w:p>
    <w:p>
      <w:pPr>
        <w:keepNext w:val="0"/>
        <w:keepLines w:val="0"/>
        <w:pageBreakBefore w:val="0"/>
        <w:widowControl/>
        <w:numPr>
          <w:ilvl w:val="0"/>
          <w:numId w:val="8"/>
        </w:numPr>
        <w:kinsoku/>
        <w:wordWrap/>
        <w:overflowPunct/>
        <w:topLinePunct w:val="0"/>
        <w:autoSpaceDE/>
        <w:autoSpaceDN/>
        <w:bidi w:val="0"/>
        <w:adjustRightInd w:val="0"/>
        <w:snapToGrid w:val="0"/>
        <w:spacing w:line="578" w:lineRule="exact"/>
        <w:ind w:left="0" w:leftChars="0" w:right="0"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存在问题。</w:t>
      </w:r>
    </w:p>
    <w:p>
      <w:pPr>
        <w:pageBreakBefore w:val="0"/>
        <w:kinsoku/>
        <w:overflowPunct/>
        <w:topLinePunct w:val="0"/>
        <w:bidi w:val="0"/>
        <w:adjustRightInd w:val="0"/>
        <w:snapToGrid w:val="0"/>
        <w:spacing w:line="578" w:lineRule="exact"/>
        <w:ind w:left="0" w:leftChars="0" w:right="0" w:firstLine="640" w:firstLineChars="200"/>
        <w:textAlignment w:val="auto"/>
        <w:rPr>
          <w:rFonts w:eastAsia="仿宋_GB2312"/>
          <w:color w:val="000000"/>
          <w:sz w:val="32"/>
          <w:szCs w:val="32"/>
        </w:rPr>
      </w:pPr>
      <w:r>
        <w:rPr>
          <w:rFonts w:hint="eastAsia" w:eastAsia="仿宋_GB2312" w:cs="仿宋_GB2312"/>
          <w:color w:val="000000"/>
          <w:sz w:val="32"/>
          <w:szCs w:val="32"/>
        </w:rPr>
        <w:t>预算编制准确性、科学性需要与各项目实施</w:t>
      </w:r>
      <w:r>
        <w:rPr>
          <w:rFonts w:hint="eastAsia" w:eastAsia="仿宋_GB2312" w:cs="仿宋_GB2312"/>
          <w:color w:val="000000"/>
          <w:sz w:val="32"/>
          <w:szCs w:val="32"/>
          <w:lang w:eastAsia="zh-CN"/>
        </w:rPr>
        <w:t>股</w:t>
      </w:r>
      <w:r>
        <w:rPr>
          <w:rFonts w:hint="eastAsia" w:eastAsia="仿宋_GB2312" w:cs="仿宋_GB2312"/>
          <w:color w:val="000000"/>
          <w:sz w:val="32"/>
          <w:szCs w:val="32"/>
        </w:rPr>
        <w:t>室进一步加强；预算执行进度有待进一步提高；预算管理体系有待进一步完善；绩效评价结果有待进一步强化。</w:t>
      </w:r>
    </w:p>
    <w:p>
      <w:pPr>
        <w:keepNext w:val="0"/>
        <w:keepLines w:val="0"/>
        <w:pageBreakBefore w:val="0"/>
        <w:widowControl/>
        <w:numPr>
          <w:ilvl w:val="0"/>
          <w:numId w:val="8"/>
        </w:numPr>
        <w:kinsoku/>
        <w:wordWrap/>
        <w:overflowPunct/>
        <w:topLinePunct w:val="0"/>
        <w:autoSpaceDE/>
        <w:autoSpaceDN/>
        <w:bidi w:val="0"/>
        <w:adjustRightInd w:val="0"/>
        <w:snapToGrid w:val="0"/>
        <w:spacing w:line="578" w:lineRule="exact"/>
        <w:ind w:left="0" w:leftChars="0" w:right="0"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改进建议。</w:t>
      </w:r>
    </w:p>
    <w:p>
      <w:pPr>
        <w:pStyle w:val="2"/>
        <w:pageBreakBefore w:val="0"/>
        <w:kinsoku/>
        <w:overflowPunct/>
        <w:topLinePunct w:val="0"/>
        <w:bidi w:val="0"/>
        <w:spacing w:beforeLines="0" w:line="578" w:lineRule="exact"/>
        <w:ind w:left="0" w:leftChars="0" w:right="0" w:firstLine="640" w:firstLineChars="200"/>
        <w:textAlignment w:val="auto"/>
        <w:rPr>
          <w:rFonts w:hint="eastAsia" w:hAnsi="宋体" w:cs="宋体"/>
          <w:sz w:val="32"/>
          <w:szCs w:val="32"/>
          <w:shd w:val="clear" w:color="auto" w:fill="FFFFFF"/>
          <w:lang w:val="zh-CN" w:eastAsia="zh-CN"/>
        </w:rPr>
      </w:pPr>
      <w:r>
        <w:rPr>
          <w:rFonts w:hint="eastAsia" w:ascii="仿宋_GB2312" w:hAnsi="宋体" w:eastAsia="仿宋_GB2312" w:cs="仿宋_GB2312"/>
          <w:color w:val="000000"/>
          <w:sz w:val="32"/>
          <w:szCs w:val="32"/>
          <w:shd w:val="clear" w:color="auto" w:fill="FFFFFF"/>
        </w:rPr>
        <w:t>加强预算绩效管理，增强预算约束力，做好预算项目支出绩效目标及各项绩效指标的细化、量化工作,用好用活各类财政资金，提高财政资金的使用效益。</w:t>
      </w:r>
      <w:r>
        <w:rPr>
          <w:rFonts w:hint="eastAsia" w:hAnsi="宋体" w:cs="宋体"/>
          <w:sz w:val="32"/>
          <w:szCs w:val="32"/>
          <w:shd w:val="clear" w:color="auto" w:fill="FFFFFF"/>
          <w:lang w:val="zh-CN" w:eastAsia="zh-CN"/>
        </w:rPr>
        <w:t>强化绩效评价结果的应用。</w:t>
      </w:r>
    </w:p>
    <w:p>
      <w:pPr>
        <w:pStyle w:val="16"/>
        <w:keepNext w:val="0"/>
        <w:keepLines w:val="0"/>
        <w:pageBreakBefore w:val="0"/>
        <w:numPr>
          <w:ilvl w:val="0"/>
          <w:numId w:val="0"/>
        </w:numPr>
        <w:kinsoku/>
        <w:wordWrap/>
        <w:overflowPunct/>
        <w:topLinePunct w:val="0"/>
        <w:autoSpaceDE/>
        <w:autoSpaceDN/>
        <w:bidi w:val="0"/>
        <w:spacing w:after="0" w:line="578" w:lineRule="exact"/>
        <w:ind w:right="0"/>
        <w:textAlignment w:val="auto"/>
        <w:rPr>
          <w:rFonts w:hint="eastAsia" w:ascii="仿宋_GB2312" w:hAnsi="仿宋_GB2312" w:eastAsia="仿宋_GB2312" w:cs="仿宋_GB2312"/>
          <w:color w:val="auto"/>
          <w:sz w:val="32"/>
          <w:szCs w:val="32"/>
          <w:highlight w:val="none"/>
          <w:lang w:val="en-US" w:eastAsia="zh-CN"/>
        </w:rPr>
      </w:pPr>
    </w:p>
    <w:p>
      <w:pPr>
        <w:pStyle w:val="16"/>
        <w:keepNext w:val="0"/>
        <w:keepLines w:val="0"/>
        <w:pageBreakBefore w:val="0"/>
        <w:numPr>
          <w:ilvl w:val="0"/>
          <w:numId w:val="0"/>
        </w:numPr>
        <w:kinsoku/>
        <w:wordWrap/>
        <w:overflowPunct/>
        <w:topLinePunct w:val="0"/>
        <w:autoSpaceDE/>
        <w:autoSpaceDN/>
        <w:bidi w:val="0"/>
        <w:spacing w:after="0" w:line="578" w:lineRule="exact"/>
        <w:ind w:right="0"/>
        <w:textAlignment w:val="auto"/>
        <w:rPr>
          <w:rFonts w:hint="eastAsia" w:ascii="仿宋_GB2312" w:hAnsi="仿宋_GB2312" w:eastAsia="仿宋_GB2312" w:cs="仿宋_GB2312"/>
          <w:color w:val="auto"/>
          <w:sz w:val="32"/>
          <w:szCs w:val="32"/>
          <w:highlight w:val="none"/>
          <w:lang w:val="zh-CN" w:eastAsia="zh-CN"/>
        </w:rPr>
      </w:pPr>
      <w:r>
        <w:rPr>
          <w:rFonts w:hint="eastAsia"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2022年度部门预算项目支出绩效自评</w:t>
      </w:r>
      <w:r>
        <w:rPr>
          <w:rFonts w:hint="eastAsia" w:hAnsi="仿宋_GB2312" w:eastAsia="仿宋_GB2312" w:cs="仿宋_GB2312"/>
          <w:color w:val="auto"/>
          <w:sz w:val="32"/>
          <w:szCs w:val="32"/>
          <w:highlight w:val="none"/>
          <w:lang w:val="en-US" w:eastAsia="zh-CN"/>
        </w:rPr>
        <w:t>报告、自评表详见附件）</w:t>
      </w:r>
    </w:p>
    <w:p>
      <w:pPr>
        <w:pStyle w:val="16"/>
        <w:keepNext w:val="0"/>
        <w:keepLines w:val="0"/>
        <w:pageBreakBefore w:val="0"/>
        <w:numPr>
          <w:ilvl w:val="0"/>
          <w:numId w:val="0"/>
        </w:numPr>
        <w:kinsoku/>
        <w:wordWrap/>
        <w:overflowPunct/>
        <w:topLinePunct w:val="0"/>
        <w:autoSpaceDE/>
        <w:autoSpaceDN/>
        <w:bidi w:val="0"/>
        <w:spacing w:after="0" w:line="578" w:lineRule="exact"/>
        <w:ind w:left="0" w:leftChars="0" w:right="0"/>
        <w:textAlignment w:val="auto"/>
        <w:rPr>
          <w:rFonts w:hint="eastAsia" w:hAnsi="Times New Roman" w:cs="Times New Roman"/>
          <w:color w:val="auto"/>
          <w:sz w:val="32"/>
          <w:szCs w:val="32"/>
          <w:highlight w:val="none"/>
          <w:lang w:val="zh-CN" w:eastAsia="zh-CN"/>
        </w:rPr>
      </w:pPr>
    </w:p>
    <w:p>
      <w:pPr>
        <w:pStyle w:val="2"/>
        <w:pageBreakBefore w:val="0"/>
        <w:kinsoku/>
        <w:overflowPunct/>
        <w:topLinePunct w:val="0"/>
        <w:bidi w:val="0"/>
        <w:spacing w:beforeLines="0" w:line="578" w:lineRule="exact"/>
        <w:ind w:left="0" w:leftChars="0" w:right="0"/>
        <w:textAlignment w:val="auto"/>
        <w:rPr>
          <w:rFonts w:hint="eastAsia" w:hAnsi="宋体" w:cs="宋体"/>
          <w:color w:val="auto"/>
          <w:kern w:val="0"/>
          <w:sz w:val="32"/>
          <w:szCs w:val="32"/>
          <w:highlight w:val="none"/>
          <w:shd w:val="clear" w:color="auto" w:fill="FFFFFF"/>
          <w:lang w:val="zh-CN"/>
        </w:rPr>
      </w:pPr>
    </w:p>
    <w:p>
      <w:pPr>
        <w:pStyle w:val="2"/>
        <w:pageBreakBefore w:val="0"/>
        <w:kinsoku/>
        <w:overflowPunct/>
        <w:topLinePunct w:val="0"/>
        <w:bidi w:val="0"/>
        <w:spacing w:beforeLines="0" w:line="578" w:lineRule="exact"/>
        <w:ind w:left="0" w:leftChars="0" w:right="0"/>
        <w:textAlignment w:val="auto"/>
        <w:rPr>
          <w:rFonts w:hint="eastAsia" w:hAnsi="宋体" w:cs="宋体"/>
          <w:color w:val="auto"/>
          <w:kern w:val="0"/>
          <w:sz w:val="32"/>
          <w:szCs w:val="32"/>
          <w:highlight w:val="none"/>
          <w:shd w:val="clear" w:color="auto" w:fill="FFFFFF"/>
          <w:lang w:val="zh-CN"/>
        </w:rPr>
      </w:pPr>
    </w:p>
    <w:p>
      <w:pPr>
        <w:pStyle w:val="2"/>
        <w:pageBreakBefore w:val="0"/>
        <w:kinsoku/>
        <w:overflowPunct/>
        <w:topLinePunct w:val="0"/>
        <w:bidi w:val="0"/>
        <w:spacing w:beforeLines="0" w:line="578" w:lineRule="exact"/>
        <w:ind w:left="0" w:leftChars="0" w:right="0"/>
        <w:textAlignment w:val="auto"/>
        <w:rPr>
          <w:rFonts w:hint="eastAsia" w:hAnsi="宋体" w:cs="宋体"/>
          <w:color w:val="auto"/>
          <w:kern w:val="0"/>
          <w:sz w:val="32"/>
          <w:szCs w:val="32"/>
          <w:highlight w:val="none"/>
          <w:shd w:val="clear" w:color="auto" w:fill="FFFFFF"/>
          <w:lang w:val="zh-CN"/>
        </w:rPr>
      </w:pPr>
    </w:p>
    <w:p>
      <w:pPr>
        <w:pStyle w:val="2"/>
        <w:pageBreakBefore w:val="0"/>
        <w:kinsoku/>
        <w:overflowPunct/>
        <w:topLinePunct w:val="0"/>
        <w:bidi w:val="0"/>
        <w:spacing w:beforeLines="0" w:line="578" w:lineRule="exact"/>
        <w:ind w:left="0" w:leftChars="0" w:right="0"/>
        <w:textAlignment w:val="auto"/>
        <w:rPr>
          <w:rFonts w:hint="eastAsia" w:hAnsi="宋体" w:cs="宋体"/>
          <w:color w:val="auto"/>
          <w:kern w:val="0"/>
          <w:sz w:val="32"/>
          <w:szCs w:val="32"/>
          <w:highlight w:val="none"/>
          <w:shd w:val="clear" w:color="auto" w:fill="FFFFFF"/>
          <w:lang w:val="zh-CN"/>
        </w:rPr>
      </w:pPr>
    </w:p>
    <w:p>
      <w:pPr>
        <w:pStyle w:val="2"/>
        <w:pageBreakBefore w:val="0"/>
        <w:kinsoku/>
        <w:overflowPunct/>
        <w:topLinePunct w:val="0"/>
        <w:bidi w:val="0"/>
        <w:spacing w:beforeLines="0" w:line="578" w:lineRule="exact"/>
        <w:ind w:left="0" w:leftChars="0" w:right="0"/>
        <w:textAlignment w:val="auto"/>
        <w:rPr>
          <w:rFonts w:hint="eastAsia" w:hAnsi="宋体" w:cs="宋体"/>
          <w:color w:val="auto"/>
          <w:kern w:val="0"/>
          <w:sz w:val="32"/>
          <w:szCs w:val="32"/>
          <w:highlight w:val="none"/>
          <w:shd w:val="clear" w:color="auto" w:fill="FFFFFF"/>
          <w:lang w:val="zh-CN"/>
        </w:rPr>
      </w:pPr>
    </w:p>
    <w:p>
      <w:pPr>
        <w:pStyle w:val="2"/>
        <w:pageBreakBefore w:val="0"/>
        <w:kinsoku/>
        <w:overflowPunct/>
        <w:topLinePunct w:val="0"/>
        <w:bidi w:val="0"/>
        <w:spacing w:beforeLines="0" w:line="578" w:lineRule="exact"/>
        <w:ind w:left="0" w:leftChars="0" w:right="0"/>
        <w:textAlignment w:val="auto"/>
        <w:rPr>
          <w:rFonts w:hint="eastAsia" w:hAnsi="宋体" w:cs="宋体"/>
          <w:color w:val="auto"/>
          <w:kern w:val="0"/>
          <w:sz w:val="32"/>
          <w:szCs w:val="32"/>
          <w:highlight w:val="none"/>
          <w:shd w:val="clear" w:color="auto" w:fill="FFFFFF"/>
          <w:lang w:val="zh-CN"/>
        </w:rPr>
      </w:pPr>
    </w:p>
    <w:p>
      <w:pPr>
        <w:pageBreakBefore w:val="0"/>
        <w:kinsoku/>
        <w:overflowPunct/>
        <w:topLinePunct w:val="0"/>
        <w:bidi w:val="0"/>
        <w:spacing w:line="578" w:lineRule="exact"/>
        <w:ind w:left="0" w:leftChars="0" w:right="0"/>
        <w:textAlignment w:val="auto"/>
        <w:rPr>
          <w:rFonts w:hint="eastAsia" w:hAnsi="宋体" w:cs="宋体"/>
          <w:color w:val="auto"/>
          <w:kern w:val="0"/>
          <w:sz w:val="32"/>
          <w:szCs w:val="32"/>
          <w:highlight w:val="none"/>
          <w:shd w:val="clear" w:color="auto" w:fill="FFFFFF"/>
          <w:lang w:val="zh-CN"/>
        </w:rPr>
      </w:pPr>
    </w:p>
    <w:p>
      <w:pPr>
        <w:pStyle w:val="6"/>
        <w:pageBreakBefore w:val="0"/>
        <w:kinsoku/>
        <w:overflowPunct/>
        <w:topLinePunct w:val="0"/>
        <w:bidi w:val="0"/>
        <w:spacing w:line="578" w:lineRule="exact"/>
        <w:ind w:left="0" w:leftChars="0" w:right="0"/>
        <w:textAlignment w:val="auto"/>
        <w:rPr>
          <w:rFonts w:hint="eastAsia" w:hAnsi="宋体" w:cs="宋体"/>
          <w:color w:val="auto"/>
          <w:kern w:val="0"/>
          <w:sz w:val="32"/>
          <w:szCs w:val="32"/>
          <w:highlight w:val="none"/>
          <w:shd w:val="clear" w:color="auto" w:fill="FFFFFF"/>
          <w:lang w:val="zh-CN"/>
        </w:rPr>
      </w:pPr>
    </w:p>
    <w:p>
      <w:pPr>
        <w:pageBreakBefore w:val="0"/>
        <w:kinsoku/>
        <w:overflowPunct/>
        <w:topLinePunct w:val="0"/>
        <w:bidi w:val="0"/>
        <w:spacing w:line="578" w:lineRule="exact"/>
        <w:ind w:left="0" w:leftChars="0" w:right="0"/>
        <w:textAlignment w:val="auto"/>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pageBreakBefore w:val="0"/>
        <w:kinsoku/>
        <w:overflowPunct/>
        <w:topLinePunct w:val="0"/>
        <w:bidi w:val="0"/>
        <w:spacing w:beforeLines="0" w:line="578" w:lineRule="exact"/>
        <w:ind w:left="0" w:leftChars="0" w:right="0"/>
        <w:textAlignment w:val="auto"/>
        <w:rPr>
          <w:rFonts w:hint="eastAsia" w:eastAsia="仿宋_GB2312"/>
          <w:color w:val="auto"/>
          <w:sz w:val="32"/>
          <w:szCs w:val="32"/>
          <w:highlight w:val="none"/>
          <w:lang w:val="en-US" w:eastAsia="zh-CN"/>
        </w:rPr>
      </w:pPr>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2</w:t>
      </w:r>
    </w:p>
    <w:p>
      <w:pPr>
        <w:pStyle w:val="36"/>
        <w:keepNext w:val="0"/>
        <w:keepLines w:val="0"/>
        <w:pageBreakBefore w:val="0"/>
        <w:widowControl w:val="0"/>
        <w:kinsoku/>
        <w:wordWrap/>
        <w:overflowPunct/>
        <w:topLinePunct w:val="0"/>
        <w:autoSpaceDE/>
        <w:autoSpaceDN/>
        <w:bidi w:val="0"/>
        <w:spacing w:line="578" w:lineRule="exact"/>
        <w:ind w:left="0" w:leftChars="0" w:right="0"/>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r>
        <w:rPr>
          <w:rFonts w:hint="eastAsia" w:ascii="方正小标宋简体" w:hAnsi="方正小标宋简体" w:eastAsia="方正小标宋简体" w:cs="方正小标宋简体"/>
          <w:color w:val="auto"/>
          <w:kern w:val="2"/>
          <w:sz w:val="32"/>
          <w:szCs w:val="32"/>
          <w:highlight w:val="none"/>
          <w:lang w:val="en-US" w:eastAsia="zh-CN"/>
        </w:rPr>
        <w:t>2022年“金财工程”网络租赁服务费、金财机房维护、财政管理信息系统运行维护项目绩效自评报告</w:t>
      </w:r>
    </w:p>
    <w:p>
      <w:pPr>
        <w:pStyle w:val="36"/>
        <w:keepNext w:val="0"/>
        <w:keepLines w:val="0"/>
        <w:pageBreakBefore w:val="0"/>
        <w:widowControl w:val="0"/>
        <w:kinsoku/>
        <w:wordWrap/>
        <w:overflowPunct/>
        <w:topLinePunct w:val="0"/>
        <w:autoSpaceDE/>
        <w:autoSpaceDN/>
        <w:bidi w:val="0"/>
        <w:spacing w:line="578" w:lineRule="exact"/>
        <w:ind w:left="0" w:leftChars="0" w:right="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firstLine="720"/>
        <w:textAlignment w:val="auto"/>
        <w:rPr>
          <w:rFonts w:ascii="黑体" w:hAnsi="宋体" w:eastAsia="黑体"/>
          <w:color w:val="auto"/>
          <w:sz w:val="32"/>
          <w:szCs w:val="32"/>
          <w:highlight w:val="none"/>
          <w:lang w:val="zh-CN"/>
        </w:rPr>
      </w:pPr>
      <w:r>
        <w:rPr>
          <w:rFonts w:hint="eastAsia" w:ascii="黑体" w:hAnsi="宋体" w:eastAsia="黑体"/>
          <w:color w:val="auto"/>
          <w:sz w:val="32"/>
          <w:szCs w:val="32"/>
          <w:highlight w:val="none"/>
        </w:rPr>
        <w:t>一、</w:t>
      </w:r>
      <w:r>
        <w:rPr>
          <w:rFonts w:hint="eastAsia" w:ascii="黑体" w:hAnsi="宋体" w:eastAsia="黑体"/>
          <w:color w:val="auto"/>
          <w:sz w:val="32"/>
          <w:szCs w:val="32"/>
          <w:highlight w:val="none"/>
          <w:lang w:val="zh-CN"/>
        </w:rPr>
        <w:t>项目概况</w:t>
      </w:r>
    </w:p>
    <w:p>
      <w:pPr>
        <w:keepNext w:val="0"/>
        <w:keepLines w:val="0"/>
        <w:pageBreakBefore w:val="0"/>
        <w:kinsoku/>
        <w:wordWrap/>
        <w:overflowPunct/>
        <w:topLinePunct w:val="0"/>
        <w:autoSpaceDE/>
        <w:autoSpaceDN/>
        <w:bidi w:val="0"/>
        <w:adjustRightInd w:val="0"/>
        <w:snapToGrid w:val="0"/>
        <w:spacing w:line="578" w:lineRule="exact"/>
        <w:ind w:left="0" w:leftChars="0" w:right="0"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（一）项目基本情况。</w:t>
      </w:r>
    </w:p>
    <w:p>
      <w:pPr>
        <w:pageBreakBefore w:val="0"/>
        <w:kinsoku/>
        <w:overflowPunct/>
        <w:topLinePunct w:val="0"/>
        <w:bidi w:val="0"/>
        <w:adjustRightInd w:val="0"/>
        <w:snapToGrid w:val="0"/>
        <w:spacing w:line="578" w:lineRule="exact"/>
        <w:ind w:left="0" w:leftChars="0" w:right="0" w:firstLine="720"/>
        <w:textAlignment w:val="auto"/>
        <w:rPr>
          <w:rFonts w:ascii="仿宋" w:hAnsi="仿宋" w:eastAsia="仿宋"/>
          <w:bCs/>
          <w:color w:val="000000"/>
          <w:kern w:val="0"/>
          <w:sz w:val="32"/>
          <w:szCs w:val="32"/>
        </w:rPr>
      </w:pPr>
      <w:r>
        <w:rPr>
          <w:rFonts w:ascii="仿宋" w:hAnsi="仿宋" w:eastAsia="仿宋"/>
          <w:bCs/>
          <w:color w:val="000000"/>
          <w:kern w:val="0"/>
          <w:sz w:val="32"/>
          <w:szCs w:val="32"/>
        </w:rPr>
        <w:t>1</w:t>
      </w:r>
      <w:r>
        <w:rPr>
          <w:rFonts w:hint="eastAsia" w:ascii="仿宋" w:hAnsi="仿宋" w:eastAsia="仿宋"/>
          <w:bCs/>
          <w:color w:val="000000"/>
          <w:kern w:val="0"/>
          <w:sz w:val="32"/>
          <w:szCs w:val="32"/>
        </w:rPr>
        <w:t>．县财政局有指导和监督国库业务的职能，机房正常运行、财政业务专网运行顺畅是十分重要和必要的。</w:t>
      </w:r>
    </w:p>
    <w:p>
      <w:pPr>
        <w:pageBreakBefore w:val="0"/>
        <w:kinsoku/>
        <w:overflowPunct/>
        <w:topLinePunct w:val="0"/>
        <w:bidi w:val="0"/>
        <w:adjustRightInd w:val="0"/>
        <w:snapToGrid w:val="0"/>
        <w:spacing w:line="578" w:lineRule="exact"/>
        <w:ind w:left="0" w:leftChars="0" w:right="0" w:firstLine="720"/>
        <w:textAlignment w:val="auto"/>
        <w:rPr>
          <w:rFonts w:ascii="仿宋" w:hAnsi="仿宋" w:eastAsia="仿宋"/>
          <w:bCs/>
          <w:color w:val="000000"/>
          <w:kern w:val="0"/>
          <w:sz w:val="32"/>
          <w:szCs w:val="32"/>
        </w:rPr>
      </w:pPr>
      <w:r>
        <w:rPr>
          <w:rFonts w:ascii="仿宋" w:hAnsi="仿宋" w:eastAsia="仿宋"/>
          <w:bCs/>
          <w:color w:val="000000"/>
          <w:kern w:val="0"/>
          <w:sz w:val="32"/>
          <w:szCs w:val="32"/>
        </w:rPr>
        <w:t>2</w:t>
      </w:r>
      <w:r>
        <w:rPr>
          <w:rFonts w:hint="eastAsia" w:ascii="仿宋" w:hAnsi="仿宋" w:eastAsia="仿宋"/>
          <w:bCs/>
          <w:color w:val="000000"/>
          <w:kern w:val="0"/>
          <w:sz w:val="32"/>
          <w:szCs w:val="32"/>
        </w:rPr>
        <w:t>．项目立项依据：保证财政业务专项顺利运行，续签合同。</w:t>
      </w:r>
    </w:p>
    <w:p>
      <w:pPr>
        <w:pageBreakBefore w:val="0"/>
        <w:kinsoku/>
        <w:overflowPunct/>
        <w:topLinePunct w:val="0"/>
        <w:bidi w:val="0"/>
        <w:adjustRightInd w:val="0"/>
        <w:snapToGrid w:val="0"/>
        <w:spacing w:line="578" w:lineRule="exact"/>
        <w:ind w:left="0" w:leftChars="0" w:right="0" w:firstLine="720"/>
        <w:textAlignment w:val="auto"/>
        <w:rPr>
          <w:rFonts w:hint="eastAsia" w:ascii="仿宋" w:hAnsi="仿宋" w:eastAsia="仿宋"/>
          <w:bCs/>
          <w:color w:val="000000"/>
          <w:kern w:val="0"/>
          <w:sz w:val="32"/>
          <w:szCs w:val="32"/>
        </w:rPr>
      </w:pPr>
      <w:r>
        <w:rPr>
          <w:rFonts w:hint="eastAsia" w:ascii="仿宋" w:hAnsi="仿宋" w:eastAsia="仿宋"/>
          <w:bCs/>
          <w:color w:val="000000"/>
          <w:kern w:val="0"/>
          <w:sz w:val="32"/>
          <w:szCs w:val="32"/>
        </w:rPr>
        <w:t>3．资金分配的原则及考虑因素。</w:t>
      </w:r>
    </w:p>
    <w:p>
      <w:pPr>
        <w:pageBreakBefore w:val="0"/>
        <w:kinsoku/>
        <w:overflowPunct/>
        <w:topLinePunct w:val="0"/>
        <w:bidi w:val="0"/>
        <w:adjustRightInd w:val="0"/>
        <w:snapToGrid w:val="0"/>
        <w:spacing w:line="578" w:lineRule="exact"/>
        <w:ind w:left="0" w:leftChars="0" w:right="0" w:firstLine="720"/>
        <w:textAlignment w:val="auto"/>
        <w:rPr>
          <w:rFonts w:ascii="仿宋" w:hAnsi="仿宋" w:eastAsia="仿宋"/>
          <w:bCs/>
          <w:color w:val="000000"/>
          <w:kern w:val="0"/>
          <w:sz w:val="32"/>
          <w:szCs w:val="32"/>
        </w:rPr>
      </w:pPr>
      <w:r>
        <w:rPr>
          <w:rFonts w:hint="eastAsia" w:ascii="仿宋" w:hAnsi="仿宋" w:eastAsia="仿宋"/>
          <w:bCs/>
          <w:color w:val="000000"/>
          <w:kern w:val="0"/>
          <w:sz w:val="32"/>
          <w:szCs w:val="32"/>
        </w:rPr>
        <w:t>“金财工程”网络租赁服务费、金财机房维护、财政管理信息系统运行维护</w:t>
      </w:r>
      <w:r>
        <w:rPr>
          <w:rFonts w:hint="eastAsia" w:ascii="仿宋" w:hAnsi="仿宋" w:eastAsia="仿宋"/>
          <w:bCs/>
          <w:color w:val="000000"/>
          <w:kern w:val="0"/>
          <w:sz w:val="32"/>
          <w:szCs w:val="32"/>
          <w:lang w:val="en-US" w:eastAsia="zh-CN"/>
        </w:rPr>
        <w:t>85</w:t>
      </w:r>
      <w:r>
        <w:rPr>
          <w:rFonts w:hint="eastAsia" w:ascii="仿宋" w:hAnsi="仿宋" w:eastAsia="仿宋"/>
          <w:bCs/>
          <w:color w:val="000000"/>
          <w:kern w:val="0"/>
          <w:sz w:val="32"/>
          <w:szCs w:val="32"/>
        </w:rPr>
        <w:t>万元。</w:t>
      </w:r>
    </w:p>
    <w:p>
      <w:pPr>
        <w:keepNext w:val="0"/>
        <w:keepLines w:val="0"/>
        <w:pageBreakBefore w:val="0"/>
        <w:kinsoku/>
        <w:wordWrap/>
        <w:overflowPunct/>
        <w:topLinePunct w:val="0"/>
        <w:autoSpaceDE/>
        <w:autoSpaceDN/>
        <w:bidi w:val="0"/>
        <w:adjustRightInd w:val="0"/>
        <w:snapToGrid w:val="0"/>
        <w:spacing w:line="578" w:lineRule="exact"/>
        <w:ind w:left="0" w:leftChars="0" w:right="0"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（二）项目绩效目标。</w:t>
      </w:r>
    </w:p>
    <w:p>
      <w:pPr>
        <w:pageBreakBefore w:val="0"/>
        <w:kinsoku/>
        <w:overflowPunct/>
        <w:topLinePunct w:val="0"/>
        <w:bidi w:val="0"/>
        <w:adjustRightInd w:val="0"/>
        <w:snapToGrid w:val="0"/>
        <w:spacing w:line="578" w:lineRule="exact"/>
        <w:ind w:left="0" w:leftChars="0" w:right="0" w:firstLine="720"/>
        <w:textAlignment w:val="auto"/>
        <w:rPr>
          <w:rFonts w:ascii="仿宋" w:hAnsi="仿宋" w:eastAsia="仿宋"/>
          <w:bCs/>
          <w:color w:val="000000"/>
          <w:kern w:val="0"/>
          <w:sz w:val="32"/>
          <w:szCs w:val="32"/>
        </w:rPr>
      </w:pPr>
      <w:r>
        <w:rPr>
          <w:rFonts w:ascii="仿宋" w:hAnsi="仿宋" w:eastAsia="仿宋"/>
          <w:bCs/>
          <w:color w:val="000000"/>
          <w:kern w:val="0"/>
          <w:sz w:val="32"/>
          <w:szCs w:val="32"/>
        </w:rPr>
        <w:t>1</w:t>
      </w:r>
      <w:r>
        <w:rPr>
          <w:rFonts w:hint="eastAsia" w:ascii="仿宋" w:hAnsi="仿宋" w:eastAsia="仿宋"/>
          <w:bCs/>
          <w:color w:val="000000"/>
          <w:kern w:val="0"/>
          <w:sz w:val="32"/>
          <w:szCs w:val="32"/>
        </w:rPr>
        <w:t>．项目主要内容包括全年专网服务和金财机房维护更换设备。</w:t>
      </w:r>
    </w:p>
    <w:p>
      <w:pPr>
        <w:pageBreakBefore w:val="0"/>
        <w:kinsoku/>
        <w:overflowPunct/>
        <w:topLinePunct w:val="0"/>
        <w:bidi w:val="0"/>
        <w:adjustRightInd w:val="0"/>
        <w:snapToGrid w:val="0"/>
        <w:spacing w:line="578" w:lineRule="exact"/>
        <w:ind w:left="0" w:leftChars="0" w:right="0" w:firstLine="720"/>
        <w:textAlignment w:val="auto"/>
        <w:rPr>
          <w:rFonts w:ascii="仿宋" w:hAnsi="仿宋" w:eastAsia="仿宋"/>
          <w:bCs/>
          <w:color w:val="000000"/>
          <w:kern w:val="0"/>
          <w:sz w:val="32"/>
          <w:szCs w:val="32"/>
        </w:rPr>
      </w:pPr>
      <w:r>
        <w:rPr>
          <w:rFonts w:ascii="仿宋" w:hAnsi="仿宋" w:eastAsia="仿宋"/>
          <w:bCs/>
          <w:color w:val="000000"/>
          <w:kern w:val="0"/>
          <w:sz w:val="32"/>
          <w:szCs w:val="32"/>
        </w:rPr>
        <w:t>2</w:t>
      </w:r>
      <w:r>
        <w:rPr>
          <w:rFonts w:hint="eastAsia" w:ascii="仿宋" w:hAnsi="仿宋" w:eastAsia="仿宋"/>
          <w:bCs/>
          <w:color w:val="000000"/>
          <w:kern w:val="0"/>
          <w:sz w:val="32"/>
          <w:szCs w:val="32"/>
        </w:rPr>
        <w:t>．项目应实现的具体绩效目标：保障账务管理模块正常运转，进一步强化财政资金安全管理。</w:t>
      </w:r>
    </w:p>
    <w:p>
      <w:pPr>
        <w:pageBreakBefore w:val="0"/>
        <w:kinsoku/>
        <w:overflowPunct/>
        <w:topLinePunct w:val="0"/>
        <w:bidi w:val="0"/>
        <w:adjustRightInd w:val="0"/>
        <w:snapToGrid w:val="0"/>
        <w:spacing w:line="578" w:lineRule="exact"/>
        <w:ind w:left="0" w:leftChars="0" w:right="0" w:firstLine="720"/>
        <w:textAlignment w:val="auto"/>
        <w:rPr>
          <w:rFonts w:ascii="仿宋" w:hAnsi="仿宋" w:eastAsia="仿宋"/>
          <w:bCs/>
          <w:color w:val="000000"/>
          <w:kern w:val="0"/>
          <w:sz w:val="32"/>
          <w:szCs w:val="32"/>
        </w:rPr>
      </w:pPr>
      <w:r>
        <w:rPr>
          <w:rFonts w:ascii="仿宋" w:hAnsi="仿宋" w:eastAsia="仿宋"/>
          <w:bCs/>
          <w:color w:val="000000"/>
          <w:kern w:val="0"/>
          <w:sz w:val="32"/>
          <w:szCs w:val="32"/>
        </w:rPr>
        <w:t>3</w:t>
      </w:r>
      <w:r>
        <w:rPr>
          <w:rFonts w:hint="eastAsia" w:ascii="仿宋" w:hAnsi="仿宋" w:eastAsia="仿宋"/>
          <w:bCs/>
          <w:color w:val="000000"/>
          <w:kern w:val="0"/>
          <w:sz w:val="32"/>
          <w:szCs w:val="32"/>
        </w:rPr>
        <w:t>．申报内容与实际相符，申报目标合理可行。</w:t>
      </w:r>
    </w:p>
    <w:p>
      <w:pPr>
        <w:keepNext w:val="0"/>
        <w:keepLines w:val="0"/>
        <w:pageBreakBefore w:val="0"/>
        <w:kinsoku/>
        <w:wordWrap/>
        <w:overflowPunct/>
        <w:topLinePunct w:val="0"/>
        <w:autoSpaceDE/>
        <w:autoSpaceDN/>
        <w:bidi w:val="0"/>
        <w:adjustRightInd w:val="0"/>
        <w:snapToGrid w:val="0"/>
        <w:spacing w:line="578" w:lineRule="exact"/>
        <w:ind w:left="0" w:leftChars="0" w:right="0"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（三）项目自评步骤及方法。</w:t>
      </w:r>
    </w:p>
    <w:p>
      <w:pPr>
        <w:pageBreakBefore w:val="0"/>
        <w:kinsoku/>
        <w:overflowPunct/>
        <w:topLinePunct w:val="0"/>
        <w:bidi w:val="0"/>
        <w:adjustRightInd w:val="0"/>
        <w:snapToGrid w:val="0"/>
        <w:spacing w:line="578" w:lineRule="exact"/>
        <w:ind w:left="0" w:leftChars="0" w:right="0" w:firstLine="720"/>
        <w:textAlignment w:val="auto"/>
        <w:rPr>
          <w:rFonts w:ascii="仿宋" w:hAnsi="仿宋" w:eastAsia="仿宋"/>
          <w:bCs/>
          <w:color w:val="000000"/>
          <w:kern w:val="0"/>
          <w:sz w:val="32"/>
          <w:szCs w:val="32"/>
        </w:rPr>
      </w:pPr>
      <w:r>
        <w:rPr>
          <w:rFonts w:hint="eastAsia" w:ascii="仿宋" w:hAnsi="仿宋" w:eastAsia="仿宋"/>
          <w:bCs/>
          <w:color w:val="000000"/>
          <w:kern w:val="0"/>
          <w:sz w:val="32"/>
          <w:szCs w:val="32"/>
        </w:rPr>
        <w:t>按照财务管理要求在事前、事中、事后等环节，对财务预算、资金支出、项目效益等进行科学分析和评估。我局由分管办公室的行政领导统一指挥，财务室具体负责，从实际出发，根据项目立项的可能性、项目预算的科学性和规范性，预算执行目标完成程序和组织管理水平，实施获得各类效益以及资金实际使用情况等对项目开展公平合理、公开透明的项目预算绩效评价。</w:t>
      </w:r>
    </w:p>
    <w:p>
      <w:pPr>
        <w:keepNext w:val="0"/>
        <w:keepLines w:val="0"/>
        <w:pageBreakBefore w:val="0"/>
        <w:kinsoku/>
        <w:wordWrap/>
        <w:overflowPunct/>
        <w:topLinePunct w:val="0"/>
        <w:autoSpaceDE/>
        <w:autoSpaceDN/>
        <w:bidi w:val="0"/>
        <w:adjustRightInd w:val="0"/>
        <w:snapToGrid w:val="0"/>
        <w:spacing w:line="578" w:lineRule="exact"/>
        <w:ind w:left="0" w:leftChars="0" w:right="0" w:firstLine="720"/>
        <w:textAlignment w:val="auto"/>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二、项目资金申报及使用情况</w:t>
      </w:r>
    </w:p>
    <w:p>
      <w:pPr>
        <w:keepNext w:val="0"/>
        <w:keepLines w:val="0"/>
        <w:pageBreakBefore w:val="0"/>
        <w:kinsoku/>
        <w:wordWrap/>
        <w:overflowPunct/>
        <w:topLinePunct w:val="0"/>
        <w:autoSpaceDE/>
        <w:autoSpaceDN/>
        <w:bidi w:val="0"/>
        <w:adjustRightInd w:val="0"/>
        <w:snapToGrid w:val="0"/>
        <w:spacing w:line="578" w:lineRule="exact"/>
        <w:ind w:left="0" w:leftChars="0" w:right="0"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（一）项目资金申报及批复情况。</w:t>
      </w:r>
    </w:p>
    <w:p>
      <w:pPr>
        <w:pageBreakBefore w:val="0"/>
        <w:kinsoku/>
        <w:overflowPunct/>
        <w:topLinePunct w:val="0"/>
        <w:bidi w:val="0"/>
        <w:adjustRightInd w:val="0"/>
        <w:snapToGrid w:val="0"/>
        <w:spacing w:line="578" w:lineRule="exact"/>
        <w:ind w:left="0" w:leftChars="0" w:right="0" w:firstLine="720"/>
        <w:textAlignment w:val="auto"/>
        <w:rPr>
          <w:rFonts w:ascii="仿宋" w:hAnsi="仿宋" w:eastAsia="仿宋"/>
          <w:bCs/>
          <w:color w:val="000000"/>
          <w:kern w:val="0"/>
          <w:sz w:val="32"/>
          <w:szCs w:val="32"/>
        </w:rPr>
      </w:pPr>
      <w:r>
        <w:rPr>
          <w:rFonts w:hint="eastAsia" w:ascii="仿宋" w:hAnsi="仿宋" w:eastAsia="仿宋"/>
          <w:bCs/>
          <w:color w:val="000000"/>
          <w:kern w:val="0"/>
          <w:sz w:val="32"/>
          <w:szCs w:val="32"/>
        </w:rPr>
        <w:t>县财政局通过《关于下达202</w:t>
      </w:r>
      <w:r>
        <w:rPr>
          <w:rFonts w:hint="eastAsia" w:ascii="仿宋" w:hAnsi="仿宋" w:eastAsia="仿宋"/>
          <w:bCs/>
          <w:color w:val="000000"/>
          <w:kern w:val="0"/>
          <w:sz w:val="32"/>
          <w:szCs w:val="32"/>
          <w:lang w:val="en-US" w:eastAsia="zh-CN"/>
        </w:rPr>
        <w:t>2</w:t>
      </w:r>
      <w:r>
        <w:rPr>
          <w:rFonts w:hint="eastAsia" w:ascii="仿宋" w:hAnsi="仿宋" w:eastAsia="仿宋"/>
          <w:bCs/>
          <w:color w:val="000000"/>
          <w:kern w:val="0"/>
          <w:sz w:val="32"/>
          <w:szCs w:val="32"/>
        </w:rPr>
        <w:t>年年初预算的通知》下达我局项目资金预算指标</w:t>
      </w:r>
      <w:r>
        <w:rPr>
          <w:rFonts w:hint="eastAsia" w:ascii="仿宋" w:hAnsi="仿宋" w:eastAsia="仿宋"/>
          <w:bCs/>
          <w:color w:val="000000"/>
          <w:kern w:val="0"/>
          <w:sz w:val="32"/>
          <w:szCs w:val="32"/>
          <w:lang w:val="en-US" w:eastAsia="zh-CN"/>
        </w:rPr>
        <w:t>85</w:t>
      </w:r>
      <w:r>
        <w:rPr>
          <w:rFonts w:hint="eastAsia" w:ascii="仿宋" w:hAnsi="仿宋" w:eastAsia="仿宋"/>
          <w:bCs/>
          <w:color w:val="000000"/>
          <w:kern w:val="0"/>
          <w:sz w:val="32"/>
          <w:szCs w:val="32"/>
        </w:rPr>
        <w:t>万元，截止202</w:t>
      </w:r>
      <w:r>
        <w:rPr>
          <w:rFonts w:hint="eastAsia" w:ascii="仿宋" w:hAnsi="仿宋" w:eastAsia="仿宋"/>
          <w:bCs/>
          <w:color w:val="000000"/>
          <w:kern w:val="0"/>
          <w:sz w:val="32"/>
          <w:szCs w:val="32"/>
          <w:lang w:val="en-US" w:eastAsia="zh-CN"/>
        </w:rPr>
        <w:t>2</w:t>
      </w:r>
      <w:r>
        <w:rPr>
          <w:rFonts w:hint="eastAsia" w:ascii="仿宋" w:hAnsi="仿宋" w:eastAsia="仿宋"/>
          <w:bCs/>
          <w:color w:val="000000"/>
          <w:kern w:val="0"/>
          <w:sz w:val="32"/>
          <w:szCs w:val="32"/>
        </w:rPr>
        <w:t>年12月31日，项目资金全部到位。</w:t>
      </w:r>
    </w:p>
    <w:p>
      <w:pPr>
        <w:keepNext w:val="0"/>
        <w:keepLines w:val="0"/>
        <w:pageBreakBefore w:val="0"/>
        <w:kinsoku/>
        <w:wordWrap/>
        <w:overflowPunct/>
        <w:topLinePunct w:val="0"/>
        <w:autoSpaceDE/>
        <w:autoSpaceDN/>
        <w:bidi w:val="0"/>
        <w:adjustRightInd w:val="0"/>
        <w:snapToGrid w:val="0"/>
        <w:spacing w:line="578" w:lineRule="exact"/>
        <w:ind w:left="0" w:leftChars="0" w:right="0" w:firstLine="720"/>
        <w:textAlignment w:val="auto"/>
        <w:rPr>
          <w:rFonts w:ascii="仿宋_GB2312" w:hAnsi="宋体"/>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（二）资金计划、到位及使用情况。</w:t>
      </w:r>
    </w:p>
    <w:p>
      <w:pPr>
        <w:pageBreakBefore w:val="0"/>
        <w:kinsoku/>
        <w:overflowPunct/>
        <w:topLinePunct w:val="0"/>
        <w:bidi w:val="0"/>
        <w:adjustRightInd w:val="0"/>
        <w:snapToGrid w:val="0"/>
        <w:spacing w:line="578" w:lineRule="exact"/>
        <w:ind w:left="0" w:leftChars="0" w:right="0" w:firstLine="720"/>
        <w:textAlignment w:val="auto"/>
        <w:rPr>
          <w:rFonts w:hint="eastAsia" w:ascii="仿宋" w:hAnsi="仿宋" w:eastAsia="仿宋"/>
          <w:bCs/>
          <w:color w:val="000000"/>
          <w:kern w:val="0"/>
          <w:sz w:val="32"/>
          <w:szCs w:val="32"/>
        </w:rPr>
      </w:pPr>
      <w:r>
        <w:rPr>
          <w:rFonts w:hint="eastAsia" w:ascii="仿宋" w:hAnsi="仿宋" w:eastAsia="仿宋"/>
          <w:bCs/>
          <w:color w:val="000000"/>
          <w:kern w:val="0"/>
          <w:sz w:val="32"/>
          <w:szCs w:val="32"/>
        </w:rPr>
        <w:t>本项目预算指标为</w:t>
      </w:r>
      <w:r>
        <w:rPr>
          <w:rFonts w:hint="eastAsia" w:ascii="仿宋" w:hAnsi="仿宋" w:eastAsia="仿宋"/>
          <w:bCs/>
          <w:color w:val="000000"/>
          <w:kern w:val="0"/>
          <w:sz w:val="32"/>
          <w:szCs w:val="32"/>
          <w:lang w:val="en-US" w:eastAsia="zh-CN"/>
        </w:rPr>
        <w:t>85</w:t>
      </w:r>
      <w:r>
        <w:rPr>
          <w:rFonts w:hint="eastAsia" w:ascii="仿宋" w:hAnsi="仿宋" w:eastAsia="仿宋"/>
          <w:bCs/>
          <w:color w:val="000000"/>
          <w:kern w:val="0"/>
          <w:sz w:val="32"/>
          <w:szCs w:val="32"/>
        </w:rPr>
        <w:t>万元，截止202</w:t>
      </w:r>
      <w:r>
        <w:rPr>
          <w:rFonts w:hint="eastAsia" w:ascii="仿宋" w:hAnsi="仿宋" w:eastAsia="仿宋"/>
          <w:bCs/>
          <w:color w:val="000000"/>
          <w:kern w:val="0"/>
          <w:sz w:val="32"/>
          <w:szCs w:val="32"/>
          <w:lang w:val="en-US" w:eastAsia="zh-CN"/>
        </w:rPr>
        <w:t>2</w:t>
      </w:r>
      <w:r>
        <w:rPr>
          <w:rFonts w:hint="eastAsia" w:ascii="仿宋" w:hAnsi="仿宋" w:eastAsia="仿宋"/>
          <w:bCs/>
          <w:color w:val="000000"/>
          <w:kern w:val="0"/>
          <w:sz w:val="32"/>
          <w:szCs w:val="32"/>
        </w:rPr>
        <w:t>年12月31日，县财政局实际拨付项目资金</w:t>
      </w:r>
      <w:r>
        <w:rPr>
          <w:rFonts w:hint="eastAsia" w:ascii="仿宋" w:hAnsi="仿宋" w:eastAsia="仿宋"/>
          <w:bCs/>
          <w:color w:val="000000"/>
          <w:kern w:val="0"/>
          <w:sz w:val="32"/>
          <w:szCs w:val="32"/>
          <w:lang w:val="en-US" w:eastAsia="zh-CN"/>
        </w:rPr>
        <w:t>85</w:t>
      </w:r>
      <w:r>
        <w:rPr>
          <w:rFonts w:hint="eastAsia" w:ascii="仿宋" w:hAnsi="仿宋" w:eastAsia="仿宋"/>
          <w:bCs/>
          <w:color w:val="000000"/>
          <w:kern w:val="0"/>
          <w:sz w:val="32"/>
          <w:szCs w:val="32"/>
        </w:rPr>
        <w:t>万元，资金拨付率100%。</w:t>
      </w:r>
    </w:p>
    <w:p>
      <w:pPr>
        <w:keepNext w:val="0"/>
        <w:keepLines w:val="0"/>
        <w:pageBreakBefore w:val="0"/>
        <w:kinsoku/>
        <w:wordWrap/>
        <w:overflowPunct/>
        <w:topLinePunct w:val="0"/>
        <w:autoSpaceDE/>
        <w:autoSpaceDN/>
        <w:bidi w:val="0"/>
        <w:adjustRightInd w:val="0"/>
        <w:snapToGrid w:val="0"/>
        <w:spacing w:line="578" w:lineRule="exact"/>
        <w:ind w:left="0" w:leftChars="0" w:right="0"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（三）项目财务管理情况。</w:t>
      </w:r>
    </w:p>
    <w:p>
      <w:pPr>
        <w:pageBreakBefore w:val="0"/>
        <w:kinsoku/>
        <w:overflowPunct/>
        <w:topLinePunct w:val="0"/>
        <w:bidi w:val="0"/>
        <w:adjustRightInd w:val="0"/>
        <w:snapToGrid w:val="0"/>
        <w:spacing w:line="578" w:lineRule="exact"/>
        <w:ind w:left="0" w:leftChars="0" w:right="0" w:firstLine="720"/>
        <w:textAlignment w:val="auto"/>
        <w:rPr>
          <w:rFonts w:ascii="仿宋" w:hAnsi="仿宋" w:eastAsia="仿宋"/>
          <w:bCs/>
          <w:color w:val="000000"/>
          <w:kern w:val="0"/>
          <w:sz w:val="32"/>
          <w:szCs w:val="32"/>
        </w:rPr>
      </w:pPr>
      <w:r>
        <w:rPr>
          <w:rFonts w:hint="eastAsia" w:ascii="仿宋" w:hAnsi="仿宋" w:eastAsia="仿宋"/>
          <w:bCs/>
          <w:color w:val="000000"/>
          <w:kern w:val="0"/>
          <w:sz w:val="32"/>
          <w:szCs w:val="32"/>
        </w:rPr>
        <w:t>我单位财务管理制度健全，严格执行财务管理制度，账务处理及时，会计核算规范。</w:t>
      </w:r>
    </w:p>
    <w:p>
      <w:pPr>
        <w:keepNext w:val="0"/>
        <w:keepLines w:val="0"/>
        <w:pageBreakBefore w:val="0"/>
        <w:kinsoku/>
        <w:wordWrap/>
        <w:overflowPunct/>
        <w:topLinePunct w:val="0"/>
        <w:autoSpaceDE/>
        <w:autoSpaceDN/>
        <w:bidi w:val="0"/>
        <w:adjustRightInd w:val="0"/>
        <w:snapToGrid w:val="0"/>
        <w:spacing w:line="578" w:lineRule="exact"/>
        <w:ind w:left="0" w:leftChars="0" w:right="0" w:firstLine="720"/>
        <w:textAlignment w:val="auto"/>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三、项目实施及管理情况</w:t>
      </w:r>
    </w:p>
    <w:p>
      <w:pPr>
        <w:pageBreakBefore w:val="0"/>
        <w:kinsoku/>
        <w:overflowPunct/>
        <w:topLinePunct w:val="0"/>
        <w:bidi w:val="0"/>
        <w:adjustRightInd w:val="0"/>
        <w:snapToGrid w:val="0"/>
        <w:spacing w:line="578" w:lineRule="exact"/>
        <w:ind w:left="0" w:leftChars="0" w:right="0" w:firstLine="720"/>
        <w:textAlignment w:val="auto"/>
        <w:rPr>
          <w:rFonts w:hint="eastAsia" w:ascii="仿宋" w:hAnsi="仿宋" w:eastAsia="仿宋"/>
          <w:bCs/>
          <w:color w:val="000000"/>
          <w:kern w:val="0"/>
          <w:sz w:val="32"/>
          <w:szCs w:val="32"/>
        </w:rPr>
      </w:pPr>
      <w:r>
        <w:rPr>
          <w:rFonts w:hint="eastAsia" w:ascii="仿宋" w:hAnsi="仿宋" w:eastAsia="仿宋"/>
          <w:bCs/>
          <w:color w:val="000000"/>
          <w:kern w:val="0"/>
          <w:sz w:val="32"/>
          <w:szCs w:val="32"/>
        </w:rPr>
        <w:t>中国电信按要求提供财政专线服务，金财机房维护</w:t>
      </w:r>
      <w:r>
        <w:rPr>
          <w:rFonts w:hint="eastAsia" w:ascii="仿宋" w:hAnsi="仿宋" w:eastAsia="仿宋"/>
          <w:bCs/>
          <w:color w:val="000000"/>
          <w:kern w:val="0"/>
          <w:sz w:val="32"/>
          <w:szCs w:val="32"/>
          <w:lang w:eastAsia="zh-CN"/>
        </w:rPr>
        <w:t>，</w:t>
      </w:r>
      <w:r>
        <w:rPr>
          <w:rFonts w:hint="eastAsia" w:eastAsia="仿宋_GB2312" w:cs="仿宋_GB2312"/>
          <w:sz w:val="32"/>
          <w:szCs w:val="32"/>
        </w:rPr>
        <w:t>信息化系统正常运行</w:t>
      </w:r>
      <w:r>
        <w:rPr>
          <w:rFonts w:hint="eastAsia" w:ascii="仿宋" w:hAnsi="仿宋" w:eastAsia="仿宋"/>
          <w:bCs/>
          <w:color w:val="000000"/>
          <w:kern w:val="0"/>
          <w:sz w:val="32"/>
          <w:szCs w:val="32"/>
          <w:lang w:eastAsia="zh-CN"/>
        </w:rPr>
        <w:t>等</w:t>
      </w:r>
      <w:r>
        <w:rPr>
          <w:rFonts w:hint="eastAsia" w:ascii="仿宋" w:hAnsi="仿宋" w:eastAsia="仿宋"/>
          <w:bCs/>
          <w:color w:val="000000"/>
          <w:kern w:val="0"/>
          <w:sz w:val="32"/>
          <w:szCs w:val="32"/>
        </w:rPr>
        <w:t>。</w:t>
      </w:r>
    </w:p>
    <w:p>
      <w:pPr>
        <w:keepNext w:val="0"/>
        <w:keepLines w:val="0"/>
        <w:pageBreakBefore w:val="0"/>
        <w:kinsoku/>
        <w:wordWrap/>
        <w:overflowPunct/>
        <w:topLinePunct w:val="0"/>
        <w:autoSpaceDE/>
        <w:autoSpaceDN/>
        <w:bidi w:val="0"/>
        <w:adjustRightInd w:val="0"/>
        <w:snapToGrid w:val="0"/>
        <w:spacing w:line="578" w:lineRule="exact"/>
        <w:ind w:left="0" w:leftChars="0" w:right="0" w:firstLine="720"/>
        <w:textAlignment w:val="auto"/>
        <w:rPr>
          <w:rFonts w:ascii="仿宋_GB2312" w:hAnsi="宋体"/>
          <w:color w:val="auto"/>
          <w:sz w:val="32"/>
          <w:szCs w:val="32"/>
          <w:highlight w:val="none"/>
          <w:u w:val="none"/>
          <w:lang w:val="zh-CN"/>
        </w:rPr>
      </w:pPr>
      <w:r>
        <w:rPr>
          <w:rFonts w:hint="eastAsia" w:ascii="黑体" w:hAnsi="宋体" w:eastAsia="黑体"/>
          <w:color w:val="auto"/>
          <w:sz w:val="32"/>
          <w:szCs w:val="32"/>
          <w:highlight w:val="none"/>
          <w:u w:val="none"/>
        </w:rPr>
        <w:t>四、项目绩效情况</w:t>
      </w:r>
      <w:r>
        <w:rPr>
          <w:rFonts w:hint="eastAsia" w:ascii="仿宋_GB2312" w:hAnsi="宋体"/>
          <w:color w:val="auto"/>
          <w:sz w:val="32"/>
          <w:szCs w:val="32"/>
          <w:highlight w:val="none"/>
          <w:u w:val="none"/>
          <w:lang w:val="zh-CN"/>
        </w:rPr>
        <w:tab/>
      </w:r>
    </w:p>
    <w:p>
      <w:pPr>
        <w:keepNext w:val="0"/>
        <w:keepLines w:val="0"/>
        <w:pageBreakBefore w:val="0"/>
        <w:kinsoku/>
        <w:wordWrap/>
        <w:overflowPunct/>
        <w:topLinePunct w:val="0"/>
        <w:autoSpaceDE/>
        <w:autoSpaceDN/>
        <w:bidi w:val="0"/>
        <w:adjustRightInd w:val="0"/>
        <w:snapToGrid w:val="0"/>
        <w:spacing w:line="578" w:lineRule="exact"/>
        <w:ind w:left="0" w:leftChars="0" w:right="0"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（一）项目完成情况。</w:t>
      </w:r>
    </w:p>
    <w:p>
      <w:pPr>
        <w:pageBreakBefore w:val="0"/>
        <w:kinsoku/>
        <w:overflowPunct/>
        <w:topLinePunct w:val="0"/>
        <w:bidi w:val="0"/>
        <w:adjustRightInd w:val="0"/>
        <w:snapToGrid w:val="0"/>
        <w:spacing w:line="578" w:lineRule="exact"/>
        <w:ind w:left="0" w:leftChars="0" w:right="0" w:firstLine="640" w:firstLineChars="200"/>
        <w:textAlignment w:val="auto"/>
        <w:rPr>
          <w:rFonts w:eastAsia="仿宋_GB2312"/>
          <w:sz w:val="32"/>
          <w:szCs w:val="32"/>
        </w:rPr>
      </w:pPr>
      <w:r>
        <w:rPr>
          <w:rFonts w:eastAsia="仿宋_GB2312"/>
          <w:sz w:val="32"/>
          <w:szCs w:val="32"/>
        </w:rPr>
        <w:t>202</w:t>
      </w:r>
      <w:r>
        <w:rPr>
          <w:rFonts w:hint="eastAsia" w:eastAsia="仿宋_GB2312"/>
          <w:sz w:val="32"/>
          <w:szCs w:val="32"/>
          <w:lang w:val="en-US" w:eastAsia="zh-CN"/>
        </w:rPr>
        <w:t>2</w:t>
      </w:r>
      <w:r>
        <w:rPr>
          <w:rFonts w:hint="eastAsia" w:eastAsia="仿宋_GB2312" w:cs="仿宋_GB2312"/>
          <w:sz w:val="32"/>
          <w:szCs w:val="32"/>
        </w:rPr>
        <w:t>年我单位保障了</w:t>
      </w:r>
      <w:r>
        <w:rPr>
          <w:rFonts w:hint="eastAsia" w:eastAsia="仿宋_GB2312"/>
          <w:color w:val="000000"/>
          <w:sz w:val="32"/>
          <w:szCs w:val="32"/>
          <w:lang w:eastAsia="zh-CN"/>
        </w:rPr>
        <w:t>县</w:t>
      </w:r>
      <w:r>
        <w:rPr>
          <w:rFonts w:hint="eastAsia" w:eastAsia="仿宋_GB2312" w:cs="仿宋_GB2312"/>
          <w:color w:val="000000"/>
          <w:sz w:val="32"/>
          <w:szCs w:val="32"/>
        </w:rPr>
        <w:t>本级预算单位正常使用金财网</w:t>
      </w:r>
      <w:r>
        <w:rPr>
          <w:rFonts w:hint="eastAsia" w:eastAsia="仿宋_GB2312" w:cs="仿宋_GB2312"/>
          <w:color w:val="000000"/>
          <w:sz w:val="32"/>
          <w:szCs w:val="32"/>
          <w:lang w:eastAsia="zh-CN"/>
        </w:rPr>
        <w:t>，</w:t>
      </w:r>
      <w:r>
        <w:rPr>
          <w:rFonts w:hint="eastAsia" w:eastAsia="仿宋_GB2312" w:cs="仿宋_GB2312"/>
          <w:sz w:val="32"/>
          <w:szCs w:val="32"/>
        </w:rPr>
        <w:t>信息化系统正常运行</w:t>
      </w:r>
      <w:r>
        <w:rPr>
          <w:rFonts w:hint="eastAsia" w:ascii="仿宋" w:hAnsi="仿宋" w:eastAsia="仿宋"/>
          <w:bCs/>
          <w:color w:val="000000"/>
          <w:kern w:val="0"/>
          <w:sz w:val="32"/>
          <w:szCs w:val="32"/>
          <w:lang w:eastAsia="zh-CN"/>
        </w:rPr>
        <w:t>等</w:t>
      </w:r>
      <w:r>
        <w:rPr>
          <w:rFonts w:hint="eastAsia"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line="578" w:lineRule="exact"/>
        <w:ind w:left="0" w:leftChars="0" w:right="0"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（二）项目效益情况。</w:t>
      </w:r>
    </w:p>
    <w:p>
      <w:pPr>
        <w:keepNext w:val="0"/>
        <w:keepLines w:val="0"/>
        <w:pageBreakBefore w:val="0"/>
        <w:kinsoku/>
        <w:wordWrap/>
        <w:overflowPunct/>
        <w:topLinePunct w:val="0"/>
        <w:autoSpaceDE/>
        <w:autoSpaceDN/>
        <w:bidi w:val="0"/>
        <w:adjustRightInd w:val="0"/>
        <w:snapToGrid w:val="0"/>
        <w:spacing w:line="578" w:lineRule="exact"/>
        <w:ind w:left="0" w:leftChars="0" w:right="0" w:firstLine="720"/>
        <w:textAlignment w:val="auto"/>
        <w:rPr>
          <w:rFonts w:hint="eastAsia" w:eastAsia="仿宋_GB2312" w:cs="仿宋_GB2312"/>
          <w:sz w:val="32"/>
          <w:szCs w:val="32"/>
        </w:rPr>
      </w:pPr>
      <w:r>
        <w:rPr>
          <w:rFonts w:eastAsia="仿宋_GB2312"/>
          <w:sz w:val="32"/>
          <w:szCs w:val="32"/>
        </w:rPr>
        <w:t>202</w:t>
      </w:r>
      <w:r>
        <w:rPr>
          <w:rFonts w:hint="eastAsia" w:eastAsia="仿宋_GB2312"/>
          <w:sz w:val="32"/>
          <w:szCs w:val="32"/>
          <w:lang w:val="en-US" w:eastAsia="zh-CN"/>
        </w:rPr>
        <w:t>2</w:t>
      </w:r>
      <w:r>
        <w:rPr>
          <w:rFonts w:hint="eastAsia" w:eastAsia="仿宋_GB2312" w:cs="仿宋_GB2312"/>
          <w:sz w:val="32"/>
          <w:szCs w:val="32"/>
        </w:rPr>
        <w:t>年我单位保障了</w:t>
      </w:r>
      <w:r>
        <w:rPr>
          <w:rFonts w:hint="eastAsia" w:eastAsia="仿宋_GB2312" w:cs="仿宋_GB2312"/>
          <w:sz w:val="32"/>
          <w:szCs w:val="32"/>
          <w:lang w:eastAsia="zh-CN"/>
        </w:rPr>
        <w:t>预算管理一体化系统、</w:t>
      </w:r>
      <w:r>
        <w:rPr>
          <w:rFonts w:hint="eastAsia" w:eastAsia="仿宋_GB2312" w:cs="仿宋_GB2312"/>
          <w:sz w:val="32"/>
          <w:szCs w:val="32"/>
        </w:rPr>
        <w:t>信息化系统</w:t>
      </w:r>
      <w:r>
        <w:rPr>
          <w:rFonts w:hint="eastAsia" w:eastAsia="仿宋_GB2312" w:cs="仿宋_GB2312"/>
          <w:sz w:val="32"/>
          <w:szCs w:val="32"/>
          <w:lang w:eastAsia="zh-CN"/>
        </w:rPr>
        <w:t>等</w:t>
      </w:r>
      <w:r>
        <w:rPr>
          <w:rFonts w:hint="eastAsia" w:eastAsia="仿宋_GB2312" w:cs="仿宋_GB2312"/>
          <w:sz w:val="32"/>
          <w:szCs w:val="32"/>
        </w:rPr>
        <w:t>正常运转，进一步强化了财政资金资金安全管理。</w:t>
      </w:r>
    </w:p>
    <w:p>
      <w:pPr>
        <w:keepNext w:val="0"/>
        <w:keepLines w:val="0"/>
        <w:pageBreakBefore w:val="0"/>
        <w:kinsoku/>
        <w:wordWrap/>
        <w:overflowPunct/>
        <w:topLinePunct w:val="0"/>
        <w:autoSpaceDE/>
        <w:autoSpaceDN/>
        <w:bidi w:val="0"/>
        <w:adjustRightInd w:val="0"/>
        <w:snapToGrid w:val="0"/>
        <w:spacing w:line="578" w:lineRule="exact"/>
        <w:ind w:left="0" w:leftChars="0" w:right="0" w:firstLine="720"/>
        <w:textAlignment w:val="auto"/>
        <w:rPr>
          <w:rFonts w:ascii="黑体" w:hAnsi="宋体" w:eastAsia="黑体"/>
          <w:color w:val="auto"/>
          <w:sz w:val="32"/>
          <w:szCs w:val="32"/>
          <w:highlight w:val="none"/>
          <w:u w:val="none"/>
        </w:rPr>
      </w:pPr>
      <w:r>
        <w:rPr>
          <w:rFonts w:eastAsia="仿宋_GB2312"/>
          <w:sz w:val="32"/>
          <w:szCs w:val="32"/>
        </w:rPr>
        <w:t xml:space="preserve"> </w:t>
      </w:r>
      <w:r>
        <w:rPr>
          <w:rFonts w:hint="eastAsia" w:ascii="黑体" w:hAnsi="宋体" w:eastAsia="黑体"/>
          <w:color w:val="auto"/>
          <w:sz w:val="32"/>
          <w:szCs w:val="32"/>
          <w:highlight w:val="none"/>
          <w:u w:val="none"/>
        </w:rPr>
        <w:t>五、评价结论及建议</w:t>
      </w:r>
    </w:p>
    <w:p>
      <w:pPr>
        <w:keepNext w:val="0"/>
        <w:keepLines w:val="0"/>
        <w:pageBreakBefore w:val="0"/>
        <w:kinsoku/>
        <w:wordWrap/>
        <w:overflowPunct/>
        <w:topLinePunct w:val="0"/>
        <w:autoSpaceDE/>
        <w:autoSpaceDN/>
        <w:bidi w:val="0"/>
        <w:adjustRightInd w:val="0"/>
        <w:snapToGrid w:val="0"/>
        <w:spacing w:line="578" w:lineRule="exact"/>
        <w:ind w:left="0" w:leftChars="0" w:right="0"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（一）评价结论。</w:t>
      </w:r>
    </w:p>
    <w:p>
      <w:pPr>
        <w:pageBreakBefore w:val="0"/>
        <w:kinsoku/>
        <w:overflowPunct/>
        <w:topLinePunct w:val="0"/>
        <w:bidi w:val="0"/>
        <w:adjustRightInd w:val="0"/>
        <w:snapToGrid w:val="0"/>
        <w:spacing w:line="578" w:lineRule="exact"/>
        <w:ind w:left="0" w:leftChars="0" w:right="0" w:firstLine="720"/>
        <w:textAlignment w:val="auto"/>
        <w:rPr>
          <w:rFonts w:hint="eastAsia" w:ascii="黑体" w:hAnsi="黑体" w:eastAsia="黑体"/>
          <w:color w:val="000000"/>
          <w:sz w:val="44"/>
          <w:szCs w:val="44"/>
        </w:rPr>
      </w:pPr>
      <w:r>
        <w:rPr>
          <w:rFonts w:hint="eastAsia" w:ascii="仿宋" w:hAnsi="仿宋" w:eastAsia="仿宋"/>
          <w:bCs/>
          <w:color w:val="000000"/>
          <w:kern w:val="0"/>
          <w:sz w:val="32"/>
          <w:szCs w:val="32"/>
        </w:rPr>
        <w:t>项目实施严格按程序办理，有力保障了全县财政专网顺利运行、达到预期目标。</w:t>
      </w:r>
    </w:p>
    <w:p>
      <w:pPr>
        <w:keepNext w:val="0"/>
        <w:keepLines w:val="0"/>
        <w:pageBreakBefore w:val="0"/>
        <w:kinsoku/>
        <w:wordWrap/>
        <w:overflowPunct/>
        <w:topLinePunct w:val="0"/>
        <w:autoSpaceDE/>
        <w:autoSpaceDN/>
        <w:bidi w:val="0"/>
        <w:adjustRightInd w:val="0"/>
        <w:snapToGrid w:val="0"/>
        <w:spacing w:line="578" w:lineRule="exact"/>
        <w:ind w:left="0" w:leftChars="0" w:right="0"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（二）存在的问题。</w:t>
      </w:r>
    </w:p>
    <w:p>
      <w:pPr>
        <w:pageBreakBefore w:val="0"/>
        <w:kinsoku/>
        <w:overflowPunct/>
        <w:topLinePunct w:val="0"/>
        <w:bidi w:val="0"/>
        <w:adjustRightInd w:val="0"/>
        <w:snapToGrid w:val="0"/>
        <w:spacing w:line="578" w:lineRule="exact"/>
        <w:ind w:left="0" w:leftChars="0" w:right="0" w:firstLine="640" w:firstLineChars="200"/>
        <w:textAlignment w:val="auto"/>
        <w:rPr>
          <w:rFonts w:eastAsia="仿宋_GB2312"/>
          <w:color w:val="000000"/>
          <w:sz w:val="32"/>
          <w:szCs w:val="32"/>
        </w:rPr>
      </w:pPr>
      <w:r>
        <w:rPr>
          <w:rFonts w:hint="eastAsia" w:eastAsia="仿宋_GB2312" w:cs="仿宋_GB2312"/>
          <w:color w:val="000000"/>
          <w:sz w:val="32"/>
          <w:szCs w:val="32"/>
        </w:rPr>
        <w:t>在编制个别项目支出绩效指标时，细化量化还不够精确。</w:t>
      </w:r>
    </w:p>
    <w:p>
      <w:pPr>
        <w:keepNext w:val="0"/>
        <w:keepLines w:val="0"/>
        <w:pageBreakBefore w:val="0"/>
        <w:kinsoku/>
        <w:wordWrap/>
        <w:overflowPunct/>
        <w:topLinePunct w:val="0"/>
        <w:autoSpaceDE/>
        <w:autoSpaceDN/>
        <w:bidi w:val="0"/>
        <w:adjustRightInd w:val="0"/>
        <w:snapToGrid w:val="0"/>
        <w:spacing w:line="578" w:lineRule="exact"/>
        <w:ind w:left="0" w:leftChars="0" w:right="0"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（三）相关建议。</w:t>
      </w:r>
    </w:p>
    <w:p>
      <w:pPr>
        <w:pageBreakBefore w:val="0"/>
        <w:kinsoku/>
        <w:overflowPunct/>
        <w:topLinePunct w:val="0"/>
        <w:bidi w:val="0"/>
        <w:spacing w:line="578" w:lineRule="exact"/>
        <w:ind w:left="0" w:leftChars="0" w:right="0" w:firstLine="640" w:firstLineChars="200"/>
        <w:textAlignment w:val="auto"/>
        <w:rPr>
          <w:rStyle w:val="30"/>
          <w:rFonts w:ascii="黑体" w:hAnsi="黑体" w:eastAsia="黑体"/>
          <w:b w:val="0"/>
          <w:color w:val="auto"/>
          <w:highlight w:val="none"/>
        </w:rPr>
      </w:pPr>
      <w:r>
        <w:rPr>
          <w:rFonts w:hint="eastAsia" w:eastAsia="仿宋_GB2312" w:cs="仿宋_GB2312"/>
          <w:color w:val="000000"/>
          <w:sz w:val="32"/>
          <w:szCs w:val="32"/>
        </w:rPr>
        <w:t>建议进一步完善细化绩效考核指标和开发专业绩效管理软件。</w:t>
      </w:r>
      <w:r>
        <w:rPr>
          <w:rFonts w:eastAsia="仿宋_GB2312"/>
          <w:color w:val="000000"/>
          <w:sz w:val="32"/>
          <w:szCs w:val="32"/>
        </w:rPr>
        <w:t xml:space="preserve"> </w:t>
      </w:r>
    </w:p>
    <w:p>
      <w:pPr>
        <w:pStyle w:val="36"/>
        <w:keepNext w:val="0"/>
        <w:keepLines w:val="0"/>
        <w:pageBreakBefore w:val="0"/>
        <w:widowControl w:val="0"/>
        <w:kinsoku/>
        <w:wordWrap/>
        <w:overflowPunct/>
        <w:topLinePunct w:val="0"/>
        <w:autoSpaceDE/>
        <w:autoSpaceDN/>
        <w:bidi w:val="0"/>
        <w:spacing w:line="578" w:lineRule="exact"/>
        <w:ind w:left="0" w:leftChars="0" w:right="0"/>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pPr>
        <w:pStyle w:val="36"/>
        <w:keepNext w:val="0"/>
        <w:keepLines w:val="0"/>
        <w:pageBreakBefore w:val="0"/>
        <w:widowControl w:val="0"/>
        <w:kinsoku/>
        <w:wordWrap/>
        <w:overflowPunct/>
        <w:topLinePunct w:val="0"/>
        <w:autoSpaceDE/>
        <w:autoSpaceDN/>
        <w:bidi w:val="0"/>
        <w:spacing w:line="578" w:lineRule="exact"/>
        <w:ind w:left="0" w:leftChars="0" w:right="0"/>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pPr>
        <w:pStyle w:val="36"/>
        <w:keepNext w:val="0"/>
        <w:keepLines w:val="0"/>
        <w:pageBreakBefore w:val="0"/>
        <w:widowControl w:val="0"/>
        <w:kinsoku/>
        <w:wordWrap/>
        <w:overflowPunct/>
        <w:topLinePunct w:val="0"/>
        <w:autoSpaceDE/>
        <w:autoSpaceDN/>
        <w:bidi w:val="0"/>
        <w:spacing w:line="578" w:lineRule="exact"/>
        <w:ind w:left="0" w:leftChars="0" w:right="0"/>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pPr>
        <w:pStyle w:val="36"/>
        <w:keepNext w:val="0"/>
        <w:keepLines w:val="0"/>
        <w:pageBreakBefore w:val="0"/>
        <w:widowControl w:val="0"/>
        <w:kinsoku/>
        <w:wordWrap/>
        <w:overflowPunct/>
        <w:topLinePunct w:val="0"/>
        <w:autoSpaceDE/>
        <w:autoSpaceDN/>
        <w:bidi w:val="0"/>
        <w:spacing w:line="578" w:lineRule="exact"/>
        <w:ind w:left="0" w:leftChars="0" w:right="0"/>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pPr>
        <w:pStyle w:val="36"/>
        <w:keepNext w:val="0"/>
        <w:keepLines w:val="0"/>
        <w:pageBreakBefore w:val="0"/>
        <w:widowControl w:val="0"/>
        <w:kinsoku/>
        <w:wordWrap/>
        <w:overflowPunct/>
        <w:topLinePunct w:val="0"/>
        <w:autoSpaceDE/>
        <w:autoSpaceDN/>
        <w:bidi w:val="0"/>
        <w:spacing w:line="578" w:lineRule="exact"/>
        <w:ind w:left="0" w:leftChars="0" w:right="0"/>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pPr>
        <w:pStyle w:val="36"/>
        <w:keepNext w:val="0"/>
        <w:keepLines w:val="0"/>
        <w:pageBreakBefore w:val="0"/>
        <w:widowControl w:val="0"/>
        <w:kinsoku/>
        <w:wordWrap/>
        <w:overflowPunct/>
        <w:topLinePunct w:val="0"/>
        <w:autoSpaceDE/>
        <w:autoSpaceDN/>
        <w:bidi w:val="0"/>
        <w:spacing w:line="578" w:lineRule="exact"/>
        <w:ind w:left="0" w:leftChars="0" w:right="0"/>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pPr>
        <w:pStyle w:val="36"/>
        <w:keepNext w:val="0"/>
        <w:keepLines w:val="0"/>
        <w:pageBreakBefore w:val="0"/>
        <w:widowControl w:val="0"/>
        <w:kinsoku/>
        <w:wordWrap/>
        <w:overflowPunct/>
        <w:topLinePunct w:val="0"/>
        <w:autoSpaceDE/>
        <w:autoSpaceDN/>
        <w:bidi w:val="0"/>
        <w:spacing w:line="578" w:lineRule="exact"/>
        <w:ind w:left="0" w:leftChars="0" w:right="0"/>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pPr>
        <w:pStyle w:val="36"/>
        <w:keepNext w:val="0"/>
        <w:keepLines w:val="0"/>
        <w:pageBreakBefore w:val="0"/>
        <w:widowControl w:val="0"/>
        <w:kinsoku/>
        <w:wordWrap/>
        <w:overflowPunct/>
        <w:topLinePunct w:val="0"/>
        <w:autoSpaceDE/>
        <w:autoSpaceDN/>
        <w:bidi w:val="0"/>
        <w:spacing w:line="578" w:lineRule="exact"/>
        <w:ind w:left="0" w:leftChars="0" w:right="0"/>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pPr>
        <w:pStyle w:val="36"/>
        <w:keepNext w:val="0"/>
        <w:keepLines w:val="0"/>
        <w:pageBreakBefore w:val="0"/>
        <w:widowControl w:val="0"/>
        <w:kinsoku/>
        <w:wordWrap/>
        <w:overflowPunct/>
        <w:topLinePunct w:val="0"/>
        <w:autoSpaceDE/>
        <w:autoSpaceDN/>
        <w:bidi w:val="0"/>
        <w:spacing w:line="578" w:lineRule="exact"/>
        <w:ind w:left="0" w:leftChars="0" w:right="0"/>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pPr>
        <w:pStyle w:val="36"/>
        <w:keepNext w:val="0"/>
        <w:keepLines w:val="0"/>
        <w:pageBreakBefore w:val="0"/>
        <w:widowControl w:val="0"/>
        <w:kinsoku/>
        <w:wordWrap/>
        <w:overflowPunct/>
        <w:topLinePunct w:val="0"/>
        <w:autoSpaceDE/>
        <w:autoSpaceDN/>
        <w:bidi w:val="0"/>
        <w:spacing w:line="578" w:lineRule="exact"/>
        <w:ind w:left="0" w:leftChars="0" w:right="0"/>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pPr>
        <w:pStyle w:val="36"/>
        <w:keepNext w:val="0"/>
        <w:keepLines w:val="0"/>
        <w:pageBreakBefore w:val="0"/>
        <w:widowControl w:val="0"/>
        <w:kinsoku/>
        <w:wordWrap/>
        <w:overflowPunct/>
        <w:topLinePunct w:val="0"/>
        <w:autoSpaceDE/>
        <w:autoSpaceDN/>
        <w:bidi w:val="0"/>
        <w:spacing w:line="578" w:lineRule="exact"/>
        <w:ind w:left="0" w:leftChars="0" w:right="0"/>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p>
    <w:p>
      <w:pPr>
        <w:pStyle w:val="2"/>
        <w:pageBreakBefore w:val="0"/>
        <w:kinsoku/>
        <w:overflowPunct/>
        <w:topLinePunct w:val="0"/>
        <w:bidi w:val="0"/>
        <w:spacing w:beforeLines="0" w:line="578" w:lineRule="exact"/>
        <w:ind w:left="0" w:leftChars="0" w:right="0"/>
        <w:textAlignment w:val="auto"/>
        <w:rPr>
          <w:rFonts w:hint="default" w:hAnsi="宋体" w:cs="宋体"/>
          <w:color w:val="auto"/>
          <w:kern w:val="0"/>
          <w:sz w:val="32"/>
          <w:szCs w:val="32"/>
          <w:highlight w:val="none"/>
          <w:shd w:val="clear" w:color="auto" w:fill="FFFFFF"/>
          <w:lang w:val="en-US" w:eastAsia="zh-CN"/>
        </w:rPr>
      </w:pPr>
      <w:r>
        <w:rPr>
          <w:rFonts w:hint="eastAsia" w:hAnsi="宋体" w:cs="宋体"/>
          <w:color w:val="auto"/>
          <w:kern w:val="0"/>
          <w:sz w:val="32"/>
          <w:szCs w:val="32"/>
          <w:highlight w:val="none"/>
          <w:shd w:val="clear" w:color="auto" w:fill="FFFFFF"/>
          <w:lang w:val="en-US" w:eastAsia="zh-CN"/>
        </w:rPr>
        <w:t>附件3</w:t>
      </w:r>
    </w:p>
    <w:p>
      <w:pPr>
        <w:pStyle w:val="36"/>
        <w:keepNext w:val="0"/>
        <w:keepLines w:val="0"/>
        <w:pageBreakBefore w:val="0"/>
        <w:widowControl w:val="0"/>
        <w:kinsoku/>
        <w:wordWrap/>
        <w:overflowPunct/>
        <w:topLinePunct w:val="0"/>
        <w:autoSpaceDE/>
        <w:autoSpaceDN/>
        <w:bidi w:val="0"/>
        <w:spacing w:line="578" w:lineRule="exact"/>
        <w:ind w:left="0" w:leftChars="0" w:right="0"/>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r>
        <w:rPr>
          <w:rFonts w:hint="eastAsia" w:ascii="方正小标宋简体" w:hAnsi="方正小标宋简体" w:eastAsia="方正小标宋简体" w:cs="方正小标宋简体"/>
          <w:color w:val="auto"/>
          <w:kern w:val="2"/>
          <w:sz w:val="32"/>
          <w:szCs w:val="32"/>
          <w:highlight w:val="none"/>
          <w:lang w:val="en-US" w:eastAsia="zh-CN"/>
        </w:rPr>
        <w:t>2022年财政评审委托业务</w:t>
      </w:r>
      <w:r>
        <w:rPr>
          <w:rFonts w:hint="eastAsia" w:ascii="方正小标宋简体" w:hAnsi="方正小标宋简体" w:eastAsia="方正小标宋简体" w:cs="方正小标宋简体"/>
          <w:color w:val="auto"/>
          <w:kern w:val="2"/>
          <w:sz w:val="32"/>
          <w:szCs w:val="32"/>
          <w:highlight w:val="none"/>
          <w:lang w:val="zh-CN" w:eastAsia="zh-CN"/>
        </w:rPr>
        <w:t>项目</w:t>
      </w:r>
      <w:r>
        <w:rPr>
          <w:rFonts w:hint="eastAsia" w:ascii="方正小标宋简体" w:hAnsi="方正小标宋简体" w:eastAsia="方正小标宋简体" w:cs="方正小标宋简体"/>
          <w:color w:val="auto"/>
          <w:kern w:val="2"/>
          <w:sz w:val="32"/>
          <w:szCs w:val="32"/>
          <w:highlight w:val="none"/>
          <w:lang w:val="en-US" w:eastAsia="zh-CN"/>
        </w:rPr>
        <w:t>绩效自评报告</w:t>
      </w:r>
    </w:p>
    <w:p>
      <w:pPr>
        <w:pStyle w:val="36"/>
        <w:keepNext w:val="0"/>
        <w:keepLines w:val="0"/>
        <w:pageBreakBefore w:val="0"/>
        <w:widowControl w:val="0"/>
        <w:kinsoku/>
        <w:wordWrap/>
        <w:overflowPunct/>
        <w:topLinePunct w:val="0"/>
        <w:autoSpaceDE/>
        <w:autoSpaceDN/>
        <w:bidi w:val="0"/>
        <w:spacing w:line="578" w:lineRule="exact"/>
        <w:ind w:left="0" w:leftChars="0" w:right="0"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left="0" w:leftChars="0" w:right="0" w:firstLine="720"/>
        <w:textAlignment w:val="auto"/>
        <w:rPr>
          <w:rFonts w:ascii="黑体" w:hAnsi="宋体" w:eastAsia="黑体"/>
          <w:color w:val="auto"/>
          <w:sz w:val="32"/>
          <w:szCs w:val="32"/>
          <w:highlight w:val="none"/>
          <w:lang w:val="zh-CN"/>
        </w:rPr>
      </w:pPr>
      <w:r>
        <w:rPr>
          <w:rFonts w:hint="eastAsia" w:ascii="黑体" w:hAnsi="宋体" w:eastAsia="黑体"/>
          <w:color w:val="auto"/>
          <w:sz w:val="32"/>
          <w:szCs w:val="32"/>
          <w:highlight w:val="none"/>
        </w:rPr>
        <w:t>一、</w:t>
      </w:r>
      <w:r>
        <w:rPr>
          <w:rFonts w:hint="eastAsia" w:ascii="黑体" w:hAnsi="宋体" w:eastAsia="黑体"/>
          <w:color w:val="auto"/>
          <w:sz w:val="32"/>
          <w:szCs w:val="32"/>
          <w:highlight w:val="none"/>
          <w:lang w:val="zh-CN"/>
        </w:rPr>
        <w:t>项目概况</w:t>
      </w:r>
    </w:p>
    <w:p>
      <w:pPr>
        <w:keepNext w:val="0"/>
        <w:keepLines w:val="0"/>
        <w:pageBreakBefore w:val="0"/>
        <w:kinsoku/>
        <w:wordWrap/>
        <w:overflowPunct/>
        <w:topLinePunct w:val="0"/>
        <w:autoSpaceDE/>
        <w:autoSpaceDN/>
        <w:bidi w:val="0"/>
        <w:adjustRightInd w:val="0"/>
        <w:snapToGrid w:val="0"/>
        <w:spacing w:line="578" w:lineRule="exact"/>
        <w:ind w:left="0" w:leftChars="0" w:right="0"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（一）项目基本情况。</w:t>
      </w:r>
    </w:p>
    <w:p>
      <w:pPr>
        <w:pageBreakBefore w:val="0"/>
        <w:kinsoku/>
        <w:overflowPunct/>
        <w:topLinePunct w:val="0"/>
        <w:bidi w:val="0"/>
        <w:spacing w:line="578" w:lineRule="exact"/>
        <w:ind w:left="0" w:leftChars="0" w:right="0" w:firstLine="640" w:firstLineChars="200"/>
        <w:textAlignment w:val="auto"/>
        <w:rPr>
          <w:rFonts w:ascii="仿宋" w:hAnsi="仿宋" w:eastAsia="仿宋"/>
          <w:bCs/>
          <w:color w:val="000000"/>
          <w:kern w:val="0"/>
          <w:sz w:val="32"/>
          <w:szCs w:val="32"/>
        </w:rPr>
      </w:pPr>
      <w:r>
        <w:rPr>
          <w:rFonts w:ascii="仿宋" w:hAnsi="仿宋" w:eastAsia="仿宋"/>
          <w:bCs/>
          <w:color w:val="000000"/>
          <w:kern w:val="0"/>
          <w:sz w:val="32"/>
          <w:szCs w:val="32"/>
        </w:rPr>
        <w:t>1</w:t>
      </w:r>
      <w:r>
        <w:rPr>
          <w:rFonts w:hint="eastAsia" w:ascii="仿宋" w:hAnsi="仿宋" w:eastAsia="仿宋"/>
          <w:bCs/>
          <w:color w:val="000000"/>
          <w:kern w:val="0"/>
          <w:sz w:val="32"/>
          <w:szCs w:val="32"/>
        </w:rPr>
        <w:t>．委托中介开展投资项目评审业务是完成全县财政评审工作的基本条件。</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right="0"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2．</w:t>
      </w:r>
      <w:r>
        <w:rPr>
          <w:rFonts w:hint="eastAsia" w:ascii="仿宋" w:hAnsi="仿宋" w:eastAsia="仿宋"/>
          <w:bCs/>
          <w:color w:val="000000"/>
          <w:kern w:val="0"/>
          <w:sz w:val="32"/>
          <w:szCs w:val="32"/>
        </w:rPr>
        <w:t>项目立项依据：确保全县政府性投资项目的评审工作，加大对财政性投资的管理，提高财政投资项目的效益。</w:t>
      </w:r>
      <w:r>
        <w:rPr>
          <w:rFonts w:hint="eastAsia" w:ascii="仿宋_GB2312" w:hAnsi="仿宋_GB2312" w:eastAsia="仿宋_GB2312" w:cs="仿宋_GB2312"/>
          <w:color w:val="auto"/>
          <w:kern w:val="0"/>
          <w:sz w:val="32"/>
          <w:szCs w:val="32"/>
          <w:highlight w:val="none"/>
          <w:u w:val="none"/>
          <w:shd w:val="clear" w:color="auto" w:fill="FFFFFF"/>
          <w:lang w:val="en-US" w:eastAsia="zh-CN"/>
        </w:rPr>
        <w:t>3</w:t>
      </w:r>
      <w:r>
        <w:rPr>
          <w:rFonts w:hint="eastAsia" w:ascii="仿宋_GB2312" w:hAnsi="仿宋_GB2312" w:eastAsia="仿宋_GB2312" w:cs="仿宋_GB2312"/>
          <w:color w:val="auto"/>
          <w:kern w:val="0"/>
          <w:sz w:val="32"/>
          <w:szCs w:val="32"/>
          <w:highlight w:val="none"/>
          <w:u w:val="none"/>
          <w:shd w:val="clear" w:color="auto" w:fill="FFFFFF"/>
          <w:lang w:val="zh-CN"/>
        </w:rPr>
        <w:t>．资金分配的原则及考虑因素。</w:t>
      </w:r>
    </w:p>
    <w:p>
      <w:pPr>
        <w:pageBreakBefore w:val="0"/>
        <w:kinsoku/>
        <w:overflowPunct/>
        <w:topLinePunct w:val="0"/>
        <w:bidi w:val="0"/>
        <w:adjustRightInd w:val="0"/>
        <w:snapToGrid w:val="0"/>
        <w:spacing w:line="578" w:lineRule="exact"/>
        <w:ind w:left="0" w:leftChars="0" w:right="0" w:firstLine="720"/>
        <w:textAlignment w:val="auto"/>
        <w:rPr>
          <w:rFonts w:hint="eastAsia" w:ascii="仿宋" w:hAnsi="仿宋" w:eastAsia="仿宋"/>
          <w:bCs/>
          <w:color w:val="000000"/>
          <w:kern w:val="0"/>
          <w:sz w:val="32"/>
          <w:szCs w:val="32"/>
        </w:rPr>
      </w:pPr>
      <w:r>
        <w:rPr>
          <w:rFonts w:hint="eastAsia" w:ascii="仿宋" w:hAnsi="仿宋" w:eastAsia="仿宋"/>
          <w:bCs/>
          <w:color w:val="000000"/>
          <w:kern w:val="0"/>
          <w:sz w:val="32"/>
          <w:szCs w:val="32"/>
        </w:rPr>
        <w:t>财政评审委托业务费</w:t>
      </w:r>
      <w:r>
        <w:rPr>
          <w:rFonts w:hint="eastAsia" w:ascii="仿宋" w:hAnsi="仿宋" w:eastAsia="仿宋"/>
          <w:bCs/>
          <w:color w:val="000000"/>
          <w:kern w:val="0"/>
          <w:sz w:val="32"/>
          <w:szCs w:val="32"/>
          <w:lang w:val="en-US" w:eastAsia="zh-CN"/>
        </w:rPr>
        <w:t>703.38</w:t>
      </w:r>
      <w:r>
        <w:rPr>
          <w:rFonts w:hint="eastAsia" w:ascii="仿宋" w:hAnsi="仿宋" w:eastAsia="仿宋"/>
          <w:bCs/>
          <w:color w:val="000000"/>
          <w:kern w:val="0"/>
          <w:sz w:val="32"/>
          <w:szCs w:val="32"/>
        </w:rPr>
        <w:t>万元。</w:t>
      </w:r>
    </w:p>
    <w:p>
      <w:pPr>
        <w:keepNext w:val="0"/>
        <w:keepLines w:val="0"/>
        <w:pageBreakBefore w:val="0"/>
        <w:kinsoku/>
        <w:wordWrap/>
        <w:overflowPunct/>
        <w:topLinePunct w:val="0"/>
        <w:autoSpaceDE/>
        <w:autoSpaceDN/>
        <w:bidi w:val="0"/>
        <w:adjustRightInd w:val="0"/>
        <w:snapToGrid w:val="0"/>
        <w:spacing w:line="578" w:lineRule="exact"/>
        <w:ind w:left="0" w:leftChars="0" w:right="0"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（二）项目绩效目标。</w:t>
      </w:r>
    </w:p>
    <w:p>
      <w:pPr>
        <w:pageBreakBefore w:val="0"/>
        <w:kinsoku/>
        <w:overflowPunct/>
        <w:topLinePunct w:val="0"/>
        <w:bidi w:val="0"/>
        <w:adjustRightInd w:val="0"/>
        <w:snapToGrid w:val="0"/>
        <w:spacing w:line="578" w:lineRule="exact"/>
        <w:ind w:left="0" w:leftChars="0" w:right="0" w:firstLine="720"/>
        <w:textAlignment w:val="auto"/>
        <w:rPr>
          <w:rFonts w:ascii="仿宋" w:hAnsi="仿宋" w:eastAsia="仿宋"/>
          <w:bCs/>
          <w:color w:val="000000"/>
          <w:kern w:val="0"/>
          <w:sz w:val="32"/>
          <w:szCs w:val="32"/>
        </w:rPr>
      </w:pPr>
      <w:r>
        <w:rPr>
          <w:rFonts w:ascii="仿宋" w:hAnsi="仿宋" w:eastAsia="仿宋"/>
          <w:bCs/>
          <w:color w:val="000000"/>
          <w:kern w:val="0"/>
          <w:sz w:val="32"/>
          <w:szCs w:val="32"/>
        </w:rPr>
        <w:t>1</w:t>
      </w:r>
      <w:r>
        <w:rPr>
          <w:rFonts w:hint="eastAsia" w:ascii="仿宋" w:hAnsi="仿宋" w:eastAsia="仿宋"/>
          <w:bCs/>
          <w:color w:val="000000"/>
          <w:kern w:val="0"/>
          <w:sz w:val="32"/>
          <w:szCs w:val="32"/>
        </w:rPr>
        <w:t>．项目主要内容包括财政评审委托业务费。</w:t>
      </w:r>
    </w:p>
    <w:p>
      <w:pPr>
        <w:pageBreakBefore w:val="0"/>
        <w:kinsoku/>
        <w:overflowPunct/>
        <w:topLinePunct w:val="0"/>
        <w:bidi w:val="0"/>
        <w:adjustRightInd w:val="0"/>
        <w:snapToGrid w:val="0"/>
        <w:spacing w:line="578" w:lineRule="exact"/>
        <w:ind w:left="0" w:leftChars="0" w:right="0" w:firstLine="720"/>
        <w:textAlignment w:val="auto"/>
        <w:rPr>
          <w:rFonts w:hint="eastAsia" w:ascii="仿宋" w:hAnsi="仿宋" w:eastAsia="仿宋"/>
          <w:bCs/>
          <w:color w:val="000000"/>
          <w:kern w:val="0"/>
          <w:sz w:val="32"/>
          <w:szCs w:val="32"/>
        </w:rPr>
      </w:pPr>
      <w:r>
        <w:rPr>
          <w:rFonts w:ascii="仿宋" w:hAnsi="仿宋" w:eastAsia="仿宋"/>
          <w:bCs/>
          <w:color w:val="000000"/>
          <w:kern w:val="0"/>
          <w:sz w:val="32"/>
          <w:szCs w:val="32"/>
        </w:rPr>
        <w:t>2</w:t>
      </w:r>
      <w:r>
        <w:rPr>
          <w:rFonts w:hint="eastAsia" w:ascii="仿宋" w:hAnsi="仿宋" w:eastAsia="仿宋"/>
          <w:bCs/>
          <w:color w:val="000000"/>
          <w:kern w:val="0"/>
          <w:sz w:val="32"/>
          <w:szCs w:val="32"/>
        </w:rPr>
        <w:t>．项目应实现的具体绩效目标：确保全县政府性投资项目的评审工作，加大对财政性投资的管理，提高财政投资项目的效益。</w:t>
      </w:r>
    </w:p>
    <w:p>
      <w:pPr>
        <w:pageBreakBefore w:val="0"/>
        <w:kinsoku/>
        <w:overflowPunct/>
        <w:topLinePunct w:val="0"/>
        <w:bidi w:val="0"/>
        <w:adjustRightInd w:val="0"/>
        <w:snapToGrid w:val="0"/>
        <w:spacing w:line="578" w:lineRule="exact"/>
        <w:ind w:left="0" w:leftChars="0" w:right="0" w:firstLine="720"/>
        <w:textAlignment w:val="auto"/>
        <w:rPr>
          <w:rFonts w:ascii="仿宋" w:hAnsi="仿宋" w:eastAsia="仿宋"/>
          <w:bCs/>
          <w:color w:val="000000"/>
          <w:kern w:val="0"/>
          <w:sz w:val="32"/>
          <w:szCs w:val="32"/>
        </w:rPr>
      </w:pPr>
      <w:r>
        <w:rPr>
          <w:rFonts w:ascii="仿宋" w:hAnsi="仿宋" w:eastAsia="仿宋"/>
          <w:bCs/>
          <w:color w:val="000000"/>
          <w:kern w:val="0"/>
          <w:sz w:val="32"/>
          <w:szCs w:val="32"/>
        </w:rPr>
        <w:t>3</w:t>
      </w:r>
      <w:r>
        <w:rPr>
          <w:rFonts w:hint="eastAsia" w:ascii="仿宋" w:hAnsi="仿宋" w:eastAsia="仿宋"/>
          <w:bCs/>
          <w:color w:val="000000"/>
          <w:kern w:val="0"/>
          <w:sz w:val="32"/>
          <w:szCs w:val="32"/>
        </w:rPr>
        <w:t>．申报内容与实际相符，申报目标合理可行。</w:t>
      </w:r>
    </w:p>
    <w:p>
      <w:pPr>
        <w:keepNext w:val="0"/>
        <w:keepLines w:val="0"/>
        <w:pageBreakBefore w:val="0"/>
        <w:kinsoku/>
        <w:wordWrap/>
        <w:overflowPunct/>
        <w:topLinePunct w:val="0"/>
        <w:autoSpaceDE/>
        <w:autoSpaceDN/>
        <w:bidi w:val="0"/>
        <w:adjustRightInd w:val="0"/>
        <w:snapToGrid w:val="0"/>
        <w:spacing w:line="578" w:lineRule="exact"/>
        <w:ind w:left="0" w:leftChars="0" w:right="0"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（三）项目自评步骤及方法。</w:t>
      </w:r>
    </w:p>
    <w:p>
      <w:pPr>
        <w:pageBreakBefore w:val="0"/>
        <w:kinsoku/>
        <w:overflowPunct/>
        <w:topLinePunct w:val="0"/>
        <w:bidi w:val="0"/>
        <w:adjustRightInd w:val="0"/>
        <w:snapToGrid w:val="0"/>
        <w:spacing w:line="578" w:lineRule="exact"/>
        <w:ind w:left="0" w:leftChars="0" w:right="0" w:firstLine="720"/>
        <w:textAlignment w:val="auto"/>
        <w:rPr>
          <w:rFonts w:ascii="仿宋" w:hAnsi="仿宋" w:eastAsia="仿宋"/>
          <w:bCs/>
          <w:color w:val="000000"/>
          <w:kern w:val="0"/>
          <w:sz w:val="32"/>
          <w:szCs w:val="32"/>
        </w:rPr>
      </w:pPr>
      <w:r>
        <w:rPr>
          <w:rFonts w:hint="eastAsia" w:ascii="仿宋" w:hAnsi="仿宋" w:eastAsia="仿宋"/>
          <w:bCs/>
          <w:color w:val="000000"/>
          <w:kern w:val="0"/>
          <w:sz w:val="32"/>
          <w:szCs w:val="32"/>
        </w:rPr>
        <w:t>按照财务管理要求在事前、事中、事后等环节，对财务预算、资金支出、项目效益等进行科学分析和评估。我局由分管办公室的行政领导统一指挥，财务室具体负责，从实际出发，根据项目立项的可能性、项目预算的科学性和规范性，预算执行目标完成程序和组织管理水平，实施获得各类效益以及资金实际使用情况等对项目开展公平合理、公开透明的项目预算绩效评价。</w:t>
      </w:r>
    </w:p>
    <w:p>
      <w:pPr>
        <w:keepNext w:val="0"/>
        <w:keepLines w:val="0"/>
        <w:pageBreakBefore w:val="0"/>
        <w:kinsoku/>
        <w:wordWrap/>
        <w:overflowPunct/>
        <w:topLinePunct w:val="0"/>
        <w:autoSpaceDE/>
        <w:autoSpaceDN/>
        <w:bidi w:val="0"/>
        <w:adjustRightInd w:val="0"/>
        <w:snapToGrid w:val="0"/>
        <w:spacing w:line="578" w:lineRule="exact"/>
        <w:ind w:left="0" w:leftChars="0" w:right="0" w:firstLine="720"/>
        <w:textAlignment w:val="auto"/>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二、项目资金申报及使用情况</w:t>
      </w:r>
    </w:p>
    <w:p>
      <w:pPr>
        <w:keepNext w:val="0"/>
        <w:keepLines w:val="0"/>
        <w:pageBreakBefore w:val="0"/>
        <w:kinsoku/>
        <w:wordWrap/>
        <w:overflowPunct/>
        <w:topLinePunct w:val="0"/>
        <w:autoSpaceDE/>
        <w:autoSpaceDN/>
        <w:bidi w:val="0"/>
        <w:adjustRightInd w:val="0"/>
        <w:snapToGrid w:val="0"/>
        <w:spacing w:line="578" w:lineRule="exact"/>
        <w:ind w:left="0" w:leftChars="0" w:right="0"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（一）项目资金申报及批复情况。</w:t>
      </w:r>
    </w:p>
    <w:p>
      <w:pPr>
        <w:pageBreakBefore w:val="0"/>
        <w:kinsoku/>
        <w:overflowPunct/>
        <w:topLinePunct w:val="0"/>
        <w:bidi w:val="0"/>
        <w:adjustRightInd w:val="0"/>
        <w:snapToGrid w:val="0"/>
        <w:spacing w:line="578" w:lineRule="exact"/>
        <w:ind w:left="0" w:leftChars="0" w:right="0" w:firstLine="720"/>
        <w:textAlignment w:val="auto"/>
        <w:rPr>
          <w:rFonts w:ascii="仿宋" w:hAnsi="仿宋" w:eastAsia="仿宋"/>
          <w:bCs/>
          <w:color w:val="000000"/>
          <w:kern w:val="0"/>
          <w:sz w:val="32"/>
          <w:szCs w:val="32"/>
        </w:rPr>
      </w:pPr>
      <w:r>
        <w:rPr>
          <w:rFonts w:hint="eastAsia" w:ascii="仿宋" w:hAnsi="仿宋" w:eastAsia="仿宋"/>
          <w:bCs/>
          <w:color w:val="000000"/>
          <w:kern w:val="0"/>
          <w:sz w:val="32"/>
          <w:szCs w:val="32"/>
        </w:rPr>
        <w:t>县财政局通过《关于下达202</w:t>
      </w:r>
      <w:r>
        <w:rPr>
          <w:rFonts w:hint="eastAsia" w:ascii="仿宋" w:hAnsi="仿宋" w:eastAsia="仿宋"/>
          <w:bCs/>
          <w:color w:val="000000"/>
          <w:kern w:val="0"/>
          <w:sz w:val="32"/>
          <w:szCs w:val="32"/>
          <w:lang w:val="en-US" w:eastAsia="zh-CN"/>
        </w:rPr>
        <w:t>2</w:t>
      </w:r>
      <w:r>
        <w:rPr>
          <w:rFonts w:hint="eastAsia" w:ascii="仿宋" w:hAnsi="仿宋" w:eastAsia="仿宋"/>
          <w:bCs/>
          <w:color w:val="000000"/>
          <w:kern w:val="0"/>
          <w:sz w:val="32"/>
          <w:szCs w:val="32"/>
        </w:rPr>
        <w:t>年年初预算的通知》下达我局项目资金预算指标</w:t>
      </w:r>
      <w:r>
        <w:rPr>
          <w:rFonts w:hint="eastAsia" w:ascii="仿宋" w:hAnsi="仿宋" w:eastAsia="仿宋"/>
          <w:bCs/>
          <w:color w:val="000000"/>
          <w:kern w:val="0"/>
          <w:sz w:val="32"/>
          <w:szCs w:val="32"/>
          <w:lang w:val="en-US" w:eastAsia="zh-CN"/>
        </w:rPr>
        <w:t>703.38</w:t>
      </w:r>
      <w:r>
        <w:rPr>
          <w:rFonts w:hint="eastAsia" w:ascii="仿宋" w:hAnsi="仿宋" w:eastAsia="仿宋"/>
          <w:bCs/>
          <w:color w:val="000000"/>
          <w:kern w:val="0"/>
          <w:sz w:val="32"/>
          <w:szCs w:val="32"/>
        </w:rPr>
        <w:t>万元，截止202</w:t>
      </w:r>
      <w:r>
        <w:rPr>
          <w:rFonts w:hint="eastAsia" w:ascii="仿宋" w:hAnsi="仿宋" w:eastAsia="仿宋"/>
          <w:bCs/>
          <w:color w:val="000000"/>
          <w:kern w:val="0"/>
          <w:sz w:val="32"/>
          <w:szCs w:val="32"/>
          <w:lang w:val="en-US" w:eastAsia="zh-CN"/>
        </w:rPr>
        <w:t>2</w:t>
      </w:r>
      <w:r>
        <w:rPr>
          <w:rFonts w:hint="eastAsia" w:ascii="仿宋" w:hAnsi="仿宋" w:eastAsia="仿宋"/>
          <w:bCs/>
          <w:color w:val="000000"/>
          <w:kern w:val="0"/>
          <w:sz w:val="32"/>
          <w:szCs w:val="32"/>
        </w:rPr>
        <w:t>年12月31日，项目资金全部到位。</w:t>
      </w:r>
    </w:p>
    <w:p>
      <w:pPr>
        <w:keepNext w:val="0"/>
        <w:keepLines w:val="0"/>
        <w:pageBreakBefore w:val="0"/>
        <w:kinsoku/>
        <w:wordWrap/>
        <w:overflowPunct/>
        <w:topLinePunct w:val="0"/>
        <w:autoSpaceDE/>
        <w:autoSpaceDN/>
        <w:bidi w:val="0"/>
        <w:adjustRightInd w:val="0"/>
        <w:snapToGrid w:val="0"/>
        <w:spacing w:line="578" w:lineRule="exact"/>
        <w:ind w:left="0" w:leftChars="0" w:right="0" w:firstLine="720"/>
        <w:textAlignment w:val="auto"/>
        <w:rPr>
          <w:rFonts w:ascii="仿宋_GB2312" w:hAnsi="宋体"/>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（二）资金计划、到位及使用情况。</w:t>
      </w:r>
    </w:p>
    <w:p>
      <w:pPr>
        <w:pageBreakBefore w:val="0"/>
        <w:kinsoku/>
        <w:overflowPunct/>
        <w:topLinePunct w:val="0"/>
        <w:bidi w:val="0"/>
        <w:adjustRightInd w:val="0"/>
        <w:snapToGrid w:val="0"/>
        <w:spacing w:line="578" w:lineRule="exact"/>
        <w:ind w:left="0" w:leftChars="0" w:right="0" w:firstLine="720"/>
        <w:textAlignment w:val="auto"/>
        <w:rPr>
          <w:rFonts w:hint="eastAsia" w:ascii="仿宋" w:hAnsi="仿宋" w:eastAsia="仿宋"/>
          <w:bCs/>
          <w:color w:val="000000"/>
          <w:kern w:val="0"/>
          <w:sz w:val="32"/>
          <w:szCs w:val="32"/>
        </w:rPr>
      </w:pPr>
      <w:r>
        <w:rPr>
          <w:rFonts w:hint="eastAsia" w:ascii="仿宋" w:hAnsi="仿宋" w:eastAsia="仿宋"/>
          <w:bCs/>
          <w:color w:val="000000"/>
          <w:kern w:val="0"/>
          <w:sz w:val="32"/>
          <w:szCs w:val="32"/>
        </w:rPr>
        <w:t>本项目预算指标为</w:t>
      </w:r>
      <w:r>
        <w:rPr>
          <w:rFonts w:hint="eastAsia" w:ascii="仿宋" w:hAnsi="仿宋" w:eastAsia="仿宋"/>
          <w:bCs/>
          <w:color w:val="000000"/>
          <w:kern w:val="0"/>
          <w:sz w:val="32"/>
          <w:szCs w:val="32"/>
          <w:lang w:val="en-US" w:eastAsia="zh-CN"/>
        </w:rPr>
        <w:t>703.38</w:t>
      </w:r>
      <w:r>
        <w:rPr>
          <w:rFonts w:hint="eastAsia" w:ascii="仿宋" w:hAnsi="仿宋" w:eastAsia="仿宋"/>
          <w:bCs/>
          <w:color w:val="000000"/>
          <w:kern w:val="0"/>
          <w:sz w:val="32"/>
          <w:szCs w:val="32"/>
        </w:rPr>
        <w:t>万元，截止202</w:t>
      </w:r>
      <w:r>
        <w:rPr>
          <w:rFonts w:hint="eastAsia" w:ascii="仿宋" w:hAnsi="仿宋" w:eastAsia="仿宋"/>
          <w:bCs/>
          <w:color w:val="000000"/>
          <w:kern w:val="0"/>
          <w:sz w:val="32"/>
          <w:szCs w:val="32"/>
          <w:lang w:val="en-US" w:eastAsia="zh-CN"/>
        </w:rPr>
        <w:t>2</w:t>
      </w:r>
      <w:r>
        <w:rPr>
          <w:rFonts w:hint="eastAsia" w:ascii="仿宋" w:hAnsi="仿宋" w:eastAsia="仿宋"/>
          <w:bCs/>
          <w:color w:val="000000"/>
          <w:kern w:val="0"/>
          <w:sz w:val="32"/>
          <w:szCs w:val="32"/>
        </w:rPr>
        <w:t>年12月31日，县财政局实际拨付项目资金</w:t>
      </w:r>
      <w:r>
        <w:rPr>
          <w:rFonts w:hint="eastAsia" w:ascii="仿宋" w:hAnsi="仿宋" w:eastAsia="仿宋"/>
          <w:bCs/>
          <w:color w:val="000000"/>
          <w:kern w:val="0"/>
          <w:sz w:val="32"/>
          <w:szCs w:val="32"/>
          <w:lang w:val="en-US" w:eastAsia="zh-CN"/>
        </w:rPr>
        <w:t>703.38</w:t>
      </w:r>
      <w:r>
        <w:rPr>
          <w:rFonts w:hint="eastAsia" w:ascii="仿宋" w:hAnsi="仿宋" w:eastAsia="仿宋"/>
          <w:bCs/>
          <w:color w:val="000000"/>
          <w:kern w:val="0"/>
          <w:sz w:val="32"/>
          <w:szCs w:val="32"/>
        </w:rPr>
        <w:t>万元，资金拨付率100%。</w:t>
      </w:r>
    </w:p>
    <w:p>
      <w:pPr>
        <w:keepNext w:val="0"/>
        <w:keepLines w:val="0"/>
        <w:pageBreakBefore w:val="0"/>
        <w:kinsoku/>
        <w:wordWrap/>
        <w:overflowPunct/>
        <w:topLinePunct w:val="0"/>
        <w:autoSpaceDE/>
        <w:autoSpaceDN/>
        <w:bidi w:val="0"/>
        <w:adjustRightInd w:val="0"/>
        <w:snapToGrid w:val="0"/>
        <w:spacing w:line="578" w:lineRule="exact"/>
        <w:ind w:left="0" w:leftChars="0" w:right="0"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（三）项目财务管理情况。</w:t>
      </w:r>
    </w:p>
    <w:p>
      <w:pPr>
        <w:pageBreakBefore w:val="0"/>
        <w:kinsoku/>
        <w:overflowPunct/>
        <w:topLinePunct w:val="0"/>
        <w:bidi w:val="0"/>
        <w:adjustRightInd w:val="0"/>
        <w:snapToGrid w:val="0"/>
        <w:spacing w:line="578" w:lineRule="exact"/>
        <w:ind w:left="0" w:leftChars="0" w:right="0" w:firstLine="720"/>
        <w:textAlignment w:val="auto"/>
        <w:rPr>
          <w:rFonts w:ascii="仿宋" w:hAnsi="仿宋" w:eastAsia="仿宋"/>
          <w:bCs/>
          <w:color w:val="000000"/>
          <w:kern w:val="0"/>
          <w:sz w:val="32"/>
          <w:szCs w:val="32"/>
        </w:rPr>
      </w:pPr>
      <w:r>
        <w:rPr>
          <w:rFonts w:hint="eastAsia" w:ascii="仿宋" w:hAnsi="仿宋" w:eastAsia="仿宋"/>
          <w:bCs/>
          <w:color w:val="000000"/>
          <w:kern w:val="0"/>
          <w:sz w:val="32"/>
          <w:szCs w:val="32"/>
        </w:rPr>
        <w:t>我单位财务管理制度健全，严格执行财务管理制度，账务处理及时，会计核算规范。</w:t>
      </w:r>
    </w:p>
    <w:p>
      <w:pPr>
        <w:keepNext w:val="0"/>
        <w:keepLines w:val="0"/>
        <w:pageBreakBefore w:val="0"/>
        <w:kinsoku/>
        <w:wordWrap/>
        <w:overflowPunct/>
        <w:topLinePunct w:val="0"/>
        <w:autoSpaceDE/>
        <w:autoSpaceDN/>
        <w:bidi w:val="0"/>
        <w:adjustRightInd w:val="0"/>
        <w:snapToGrid w:val="0"/>
        <w:spacing w:line="578" w:lineRule="exact"/>
        <w:ind w:left="0" w:leftChars="0" w:right="0" w:firstLine="720"/>
        <w:textAlignment w:val="auto"/>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三、项目实施及管理情况</w:t>
      </w:r>
    </w:p>
    <w:p>
      <w:pPr>
        <w:keepNext w:val="0"/>
        <w:keepLines w:val="0"/>
        <w:pageBreakBefore w:val="0"/>
        <w:kinsoku/>
        <w:wordWrap/>
        <w:overflowPunct/>
        <w:topLinePunct w:val="0"/>
        <w:autoSpaceDE/>
        <w:autoSpaceDN/>
        <w:bidi w:val="0"/>
        <w:adjustRightInd w:val="0"/>
        <w:snapToGrid w:val="0"/>
        <w:spacing w:line="578" w:lineRule="exact"/>
        <w:ind w:left="0" w:leftChars="0" w:right="0" w:firstLine="720"/>
        <w:textAlignment w:val="auto"/>
        <w:rPr>
          <w:rFonts w:hint="eastAsia" w:ascii="仿宋" w:hAnsi="仿宋" w:eastAsia="仿宋"/>
          <w:bCs/>
          <w:color w:val="000000"/>
          <w:kern w:val="0"/>
          <w:sz w:val="32"/>
          <w:szCs w:val="32"/>
        </w:rPr>
      </w:pPr>
      <w:r>
        <w:rPr>
          <w:rFonts w:hint="eastAsia" w:ascii="仿宋" w:hAnsi="仿宋" w:eastAsia="仿宋"/>
          <w:bCs/>
          <w:color w:val="000000"/>
          <w:kern w:val="0"/>
          <w:sz w:val="32"/>
          <w:szCs w:val="32"/>
        </w:rPr>
        <w:t>确保全县政府性投资项目的评审工作，加大对财政性投资的管理，提高财政投资项目的效益。</w:t>
      </w:r>
    </w:p>
    <w:p>
      <w:pPr>
        <w:keepNext w:val="0"/>
        <w:keepLines w:val="0"/>
        <w:pageBreakBefore w:val="0"/>
        <w:kinsoku/>
        <w:wordWrap/>
        <w:overflowPunct/>
        <w:topLinePunct w:val="0"/>
        <w:autoSpaceDE/>
        <w:autoSpaceDN/>
        <w:bidi w:val="0"/>
        <w:adjustRightInd w:val="0"/>
        <w:snapToGrid w:val="0"/>
        <w:spacing w:line="578" w:lineRule="exact"/>
        <w:ind w:left="0" w:leftChars="0" w:right="0" w:firstLine="720"/>
        <w:textAlignment w:val="auto"/>
        <w:rPr>
          <w:rFonts w:ascii="仿宋_GB2312" w:hAnsi="宋体"/>
          <w:color w:val="auto"/>
          <w:sz w:val="32"/>
          <w:szCs w:val="32"/>
          <w:highlight w:val="none"/>
          <w:u w:val="none"/>
          <w:lang w:val="zh-CN"/>
        </w:rPr>
      </w:pPr>
      <w:r>
        <w:rPr>
          <w:rFonts w:hint="eastAsia" w:ascii="黑体" w:hAnsi="宋体" w:eastAsia="黑体"/>
          <w:color w:val="auto"/>
          <w:sz w:val="32"/>
          <w:szCs w:val="32"/>
          <w:highlight w:val="none"/>
          <w:u w:val="none"/>
        </w:rPr>
        <w:t>四、项目绩效情况</w:t>
      </w:r>
      <w:r>
        <w:rPr>
          <w:rFonts w:hint="eastAsia" w:ascii="仿宋_GB2312" w:hAnsi="宋体"/>
          <w:color w:val="auto"/>
          <w:sz w:val="32"/>
          <w:szCs w:val="32"/>
          <w:highlight w:val="none"/>
          <w:u w:val="none"/>
          <w:lang w:val="zh-CN"/>
        </w:rPr>
        <w:tab/>
      </w:r>
    </w:p>
    <w:p>
      <w:pPr>
        <w:keepNext w:val="0"/>
        <w:keepLines w:val="0"/>
        <w:pageBreakBefore w:val="0"/>
        <w:kinsoku/>
        <w:wordWrap/>
        <w:overflowPunct/>
        <w:topLinePunct w:val="0"/>
        <w:autoSpaceDE/>
        <w:autoSpaceDN/>
        <w:bidi w:val="0"/>
        <w:adjustRightInd w:val="0"/>
        <w:snapToGrid w:val="0"/>
        <w:spacing w:line="578" w:lineRule="exact"/>
        <w:ind w:left="0" w:leftChars="0" w:right="0"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（一）项目完成情况。</w:t>
      </w:r>
    </w:p>
    <w:p>
      <w:pPr>
        <w:pageBreakBefore w:val="0"/>
        <w:kinsoku/>
        <w:overflowPunct/>
        <w:topLinePunct w:val="0"/>
        <w:bidi w:val="0"/>
        <w:spacing w:line="578" w:lineRule="exact"/>
        <w:ind w:left="0" w:leftChars="0" w:right="0" w:firstLine="640" w:firstLineChars="200"/>
        <w:textAlignment w:val="auto"/>
        <w:rPr>
          <w:rFonts w:eastAsia="仿宋_GB2312"/>
          <w:sz w:val="32"/>
          <w:szCs w:val="32"/>
        </w:rPr>
      </w:pPr>
      <w:r>
        <w:rPr>
          <w:rFonts w:eastAsia="仿宋_GB2312"/>
          <w:sz w:val="32"/>
          <w:szCs w:val="32"/>
        </w:rPr>
        <w:t>202</w:t>
      </w:r>
      <w:r>
        <w:rPr>
          <w:rFonts w:hint="eastAsia" w:eastAsia="仿宋_GB2312"/>
          <w:sz w:val="32"/>
          <w:szCs w:val="32"/>
          <w:lang w:val="en-US" w:eastAsia="zh-CN"/>
        </w:rPr>
        <w:t>2</w:t>
      </w:r>
      <w:r>
        <w:rPr>
          <w:rFonts w:hint="eastAsia" w:eastAsia="仿宋_GB2312" w:cs="仿宋_GB2312"/>
          <w:sz w:val="32"/>
          <w:szCs w:val="32"/>
        </w:rPr>
        <w:t>年我单位顺利完成了</w:t>
      </w:r>
      <w:r>
        <w:rPr>
          <w:rFonts w:hint="eastAsia" w:ascii="仿宋" w:hAnsi="仿宋" w:eastAsia="仿宋"/>
          <w:bCs/>
          <w:color w:val="000000"/>
          <w:kern w:val="0"/>
          <w:sz w:val="32"/>
          <w:szCs w:val="32"/>
        </w:rPr>
        <w:t>全县政府性投资项目的评审工作</w:t>
      </w:r>
    </w:p>
    <w:p>
      <w:pPr>
        <w:keepNext w:val="0"/>
        <w:keepLines w:val="0"/>
        <w:pageBreakBefore w:val="0"/>
        <w:kinsoku/>
        <w:wordWrap/>
        <w:overflowPunct/>
        <w:topLinePunct w:val="0"/>
        <w:autoSpaceDE/>
        <w:autoSpaceDN/>
        <w:bidi w:val="0"/>
        <w:adjustRightInd w:val="0"/>
        <w:snapToGrid w:val="0"/>
        <w:spacing w:line="578" w:lineRule="exact"/>
        <w:ind w:left="0" w:leftChars="0" w:right="0"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（二）项目效益情况。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right="0" w:firstLine="640" w:firstLineChars="200"/>
        <w:contextualSpacing/>
        <w:jc w:val="both"/>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en-US" w:eastAsia="zh-CN"/>
        </w:rPr>
        <w:t>开展财政评审委托业务工作，促进了财政资金发挥最大效益。</w:t>
      </w:r>
    </w:p>
    <w:p>
      <w:pPr>
        <w:keepNext w:val="0"/>
        <w:keepLines w:val="0"/>
        <w:pageBreakBefore w:val="0"/>
        <w:kinsoku/>
        <w:wordWrap/>
        <w:overflowPunct/>
        <w:topLinePunct w:val="0"/>
        <w:autoSpaceDE/>
        <w:autoSpaceDN/>
        <w:bidi w:val="0"/>
        <w:adjustRightInd w:val="0"/>
        <w:snapToGrid w:val="0"/>
        <w:spacing w:line="578" w:lineRule="exact"/>
        <w:ind w:left="0" w:leftChars="0" w:right="0" w:firstLine="720"/>
        <w:textAlignment w:val="auto"/>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五、评价结论及建议</w:t>
      </w:r>
    </w:p>
    <w:p>
      <w:pPr>
        <w:keepNext w:val="0"/>
        <w:keepLines w:val="0"/>
        <w:pageBreakBefore w:val="0"/>
        <w:kinsoku/>
        <w:wordWrap/>
        <w:overflowPunct/>
        <w:topLinePunct w:val="0"/>
        <w:autoSpaceDE/>
        <w:autoSpaceDN/>
        <w:bidi w:val="0"/>
        <w:adjustRightInd w:val="0"/>
        <w:snapToGrid w:val="0"/>
        <w:spacing w:line="578" w:lineRule="exact"/>
        <w:ind w:left="0" w:leftChars="0" w:right="0"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（一）评价结论。</w:t>
      </w:r>
    </w:p>
    <w:p>
      <w:pPr>
        <w:pageBreakBefore w:val="0"/>
        <w:kinsoku/>
        <w:overflowPunct/>
        <w:topLinePunct w:val="0"/>
        <w:bidi w:val="0"/>
        <w:adjustRightInd w:val="0"/>
        <w:snapToGrid w:val="0"/>
        <w:spacing w:line="578" w:lineRule="exact"/>
        <w:ind w:left="0" w:leftChars="0" w:right="0" w:firstLine="720"/>
        <w:textAlignment w:val="auto"/>
        <w:rPr>
          <w:rFonts w:hint="eastAsia" w:ascii="仿宋" w:hAnsi="仿宋" w:eastAsia="仿宋"/>
          <w:bCs/>
          <w:color w:val="000000"/>
          <w:kern w:val="0"/>
          <w:sz w:val="32"/>
          <w:szCs w:val="32"/>
        </w:rPr>
      </w:pPr>
      <w:r>
        <w:rPr>
          <w:rFonts w:hint="eastAsia" w:ascii="仿宋" w:hAnsi="仿宋" w:eastAsia="仿宋"/>
          <w:bCs/>
          <w:color w:val="000000"/>
          <w:kern w:val="0"/>
          <w:sz w:val="32"/>
          <w:szCs w:val="32"/>
        </w:rPr>
        <w:t>项目实施严格按程序办理，按确保全县政府性投资项目的评审工作，加大对财政性投资的管理，提高财政投资项目的效益，完成全县财政评审工作。</w:t>
      </w:r>
    </w:p>
    <w:p>
      <w:pPr>
        <w:keepNext w:val="0"/>
        <w:keepLines w:val="0"/>
        <w:pageBreakBefore w:val="0"/>
        <w:kinsoku/>
        <w:wordWrap/>
        <w:overflowPunct/>
        <w:topLinePunct w:val="0"/>
        <w:autoSpaceDE/>
        <w:autoSpaceDN/>
        <w:bidi w:val="0"/>
        <w:adjustRightInd w:val="0"/>
        <w:snapToGrid w:val="0"/>
        <w:spacing w:line="578" w:lineRule="exact"/>
        <w:ind w:left="0" w:leftChars="0" w:right="0"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（二）存在的问题。</w:t>
      </w:r>
    </w:p>
    <w:p>
      <w:pPr>
        <w:pageBreakBefore w:val="0"/>
        <w:kinsoku/>
        <w:overflowPunct/>
        <w:topLinePunct w:val="0"/>
        <w:bidi w:val="0"/>
        <w:adjustRightInd w:val="0"/>
        <w:snapToGrid w:val="0"/>
        <w:spacing w:line="578" w:lineRule="exact"/>
        <w:ind w:left="0" w:leftChars="0" w:right="0" w:firstLine="640" w:firstLineChars="200"/>
        <w:textAlignment w:val="auto"/>
        <w:rPr>
          <w:rFonts w:eastAsia="仿宋_GB2312"/>
          <w:color w:val="000000"/>
          <w:sz w:val="32"/>
          <w:szCs w:val="32"/>
        </w:rPr>
      </w:pPr>
      <w:r>
        <w:rPr>
          <w:rFonts w:hint="eastAsia" w:eastAsia="仿宋_GB2312" w:cs="仿宋_GB2312"/>
          <w:color w:val="000000"/>
          <w:sz w:val="32"/>
          <w:szCs w:val="32"/>
        </w:rPr>
        <w:t>在编制个别项目支出绩效指标时，细化量化还不够精确。</w:t>
      </w:r>
    </w:p>
    <w:p>
      <w:pPr>
        <w:keepNext w:val="0"/>
        <w:keepLines w:val="0"/>
        <w:pageBreakBefore w:val="0"/>
        <w:kinsoku/>
        <w:wordWrap/>
        <w:overflowPunct/>
        <w:topLinePunct w:val="0"/>
        <w:autoSpaceDE/>
        <w:autoSpaceDN/>
        <w:bidi w:val="0"/>
        <w:adjustRightInd w:val="0"/>
        <w:snapToGrid w:val="0"/>
        <w:spacing w:line="578" w:lineRule="exact"/>
        <w:ind w:left="0" w:leftChars="0" w:right="0"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（三）相关建议。</w:t>
      </w:r>
    </w:p>
    <w:p>
      <w:pPr>
        <w:pageBreakBefore w:val="0"/>
        <w:kinsoku/>
        <w:overflowPunct/>
        <w:topLinePunct w:val="0"/>
        <w:bidi w:val="0"/>
        <w:spacing w:line="578" w:lineRule="exact"/>
        <w:ind w:left="0" w:leftChars="0" w:right="0"/>
        <w:textAlignment w:val="auto"/>
        <w:rPr>
          <w:rStyle w:val="30"/>
          <w:rFonts w:ascii="黑体" w:hAnsi="黑体" w:eastAsia="黑体"/>
          <w:b w:val="0"/>
          <w:color w:val="auto"/>
          <w:highlight w:val="none"/>
        </w:rPr>
      </w:pPr>
      <w:r>
        <w:rPr>
          <w:rFonts w:hint="eastAsia" w:eastAsia="仿宋_GB2312" w:cs="仿宋_GB2312"/>
          <w:color w:val="000000"/>
          <w:sz w:val="32"/>
          <w:szCs w:val="32"/>
        </w:rPr>
        <w:t>建议进一步完善细化绩效考核指标和开发专业绩效管理软件。</w:t>
      </w:r>
      <w:r>
        <w:rPr>
          <w:rFonts w:eastAsia="仿宋_GB2312"/>
          <w:color w:val="000000"/>
          <w:sz w:val="32"/>
          <w:szCs w:val="32"/>
        </w:rPr>
        <w:t xml:space="preserve"> </w:t>
      </w:r>
    </w:p>
    <w:p>
      <w:pPr>
        <w:pageBreakBefore w:val="0"/>
        <w:widowControl/>
        <w:kinsoku/>
        <w:overflowPunct/>
        <w:topLinePunct w:val="0"/>
        <w:bidi w:val="0"/>
        <w:spacing w:line="578" w:lineRule="exact"/>
        <w:ind w:left="0" w:leftChars="0" w:right="0"/>
        <w:jc w:val="left"/>
        <w:textAlignment w:val="auto"/>
        <w:rPr>
          <w:rStyle w:val="30"/>
          <w:rFonts w:ascii="黑体" w:hAnsi="黑体" w:eastAsia="黑体"/>
          <w:b w:val="0"/>
          <w:color w:val="auto"/>
          <w:highlight w:val="none"/>
        </w:rPr>
      </w:pPr>
    </w:p>
    <w:p>
      <w:pPr>
        <w:pageBreakBefore w:val="0"/>
        <w:widowControl/>
        <w:kinsoku/>
        <w:overflowPunct/>
        <w:topLinePunct w:val="0"/>
        <w:bidi w:val="0"/>
        <w:spacing w:line="578" w:lineRule="exact"/>
        <w:ind w:left="0" w:leftChars="0" w:right="0"/>
        <w:jc w:val="left"/>
        <w:textAlignment w:val="auto"/>
        <w:rPr>
          <w:rStyle w:val="30"/>
          <w:rFonts w:ascii="黑体" w:hAnsi="黑体" w:eastAsia="黑体"/>
          <w:b w:val="0"/>
          <w:color w:val="auto"/>
          <w:highlight w:val="none"/>
        </w:rPr>
      </w:pPr>
    </w:p>
    <w:p>
      <w:pPr>
        <w:pageBreakBefore w:val="0"/>
        <w:widowControl/>
        <w:kinsoku/>
        <w:overflowPunct/>
        <w:topLinePunct w:val="0"/>
        <w:bidi w:val="0"/>
        <w:spacing w:line="578" w:lineRule="exact"/>
        <w:ind w:left="0" w:leftChars="0" w:right="0"/>
        <w:jc w:val="left"/>
        <w:textAlignment w:val="auto"/>
        <w:rPr>
          <w:rStyle w:val="30"/>
          <w:rFonts w:ascii="黑体" w:hAnsi="黑体" w:eastAsia="黑体"/>
          <w:b w:val="0"/>
          <w:color w:val="auto"/>
          <w:highlight w:val="none"/>
        </w:rPr>
      </w:pPr>
    </w:p>
    <w:p>
      <w:pPr>
        <w:pageBreakBefore w:val="0"/>
        <w:widowControl/>
        <w:kinsoku/>
        <w:overflowPunct/>
        <w:topLinePunct w:val="0"/>
        <w:bidi w:val="0"/>
        <w:spacing w:line="578" w:lineRule="exact"/>
        <w:ind w:left="0" w:leftChars="0" w:right="0"/>
        <w:jc w:val="left"/>
        <w:textAlignment w:val="auto"/>
        <w:rPr>
          <w:rStyle w:val="30"/>
          <w:rFonts w:ascii="黑体" w:hAnsi="黑体" w:eastAsia="黑体"/>
          <w:b w:val="0"/>
          <w:color w:val="auto"/>
          <w:highlight w:val="none"/>
        </w:rPr>
      </w:pPr>
    </w:p>
    <w:p>
      <w:pPr>
        <w:pageBreakBefore w:val="0"/>
        <w:widowControl/>
        <w:kinsoku/>
        <w:overflowPunct/>
        <w:topLinePunct w:val="0"/>
        <w:bidi w:val="0"/>
        <w:spacing w:line="578" w:lineRule="exact"/>
        <w:ind w:left="0" w:leftChars="0" w:right="0"/>
        <w:jc w:val="left"/>
        <w:textAlignment w:val="auto"/>
        <w:rPr>
          <w:rStyle w:val="30"/>
          <w:rFonts w:ascii="黑体" w:hAnsi="黑体" w:eastAsia="黑体"/>
          <w:b w:val="0"/>
          <w:color w:val="auto"/>
          <w:highlight w:val="none"/>
        </w:rPr>
      </w:pPr>
    </w:p>
    <w:p>
      <w:pPr>
        <w:pageBreakBefore w:val="0"/>
        <w:widowControl/>
        <w:kinsoku/>
        <w:overflowPunct/>
        <w:topLinePunct w:val="0"/>
        <w:bidi w:val="0"/>
        <w:spacing w:line="578" w:lineRule="exact"/>
        <w:ind w:left="0" w:leftChars="0" w:right="0"/>
        <w:jc w:val="left"/>
        <w:textAlignment w:val="auto"/>
        <w:rPr>
          <w:rStyle w:val="30"/>
          <w:rFonts w:ascii="黑体" w:hAnsi="黑体" w:eastAsia="黑体"/>
          <w:b w:val="0"/>
          <w:color w:val="auto"/>
          <w:highlight w:val="none"/>
        </w:rPr>
      </w:pPr>
    </w:p>
    <w:p>
      <w:pPr>
        <w:pageBreakBefore w:val="0"/>
        <w:widowControl/>
        <w:kinsoku/>
        <w:overflowPunct/>
        <w:topLinePunct w:val="0"/>
        <w:bidi w:val="0"/>
        <w:spacing w:line="578" w:lineRule="exact"/>
        <w:ind w:left="0" w:leftChars="0" w:right="0"/>
        <w:jc w:val="left"/>
        <w:textAlignment w:val="auto"/>
        <w:rPr>
          <w:rStyle w:val="30"/>
          <w:rFonts w:ascii="黑体" w:hAnsi="黑体" w:eastAsia="黑体"/>
          <w:b w:val="0"/>
          <w:color w:val="auto"/>
          <w:highlight w:val="none"/>
        </w:rPr>
      </w:pPr>
    </w:p>
    <w:p>
      <w:pPr>
        <w:pageBreakBefore w:val="0"/>
        <w:widowControl/>
        <w:kinsoku/>
        <w:overflowPunct/>
        <w:topLinePunct w:val="0"/>
        <w:bidi w:val="0"/>
        <w:spacing w:line="578" w:lineRule="exact"/>
        <w:ind w:left="0" w:leftChars="0" w:right="0"/>
        <w:jc w:val="left"/>
        <w:textAlignment w:val="auto"/>
        <w:rPr>
          <w:rStyle w:val="30"/>
          <w:rFonts w:ascii="黑体" w:hAnsi="黑体" w:eastAsia="黑体"/>
          <w:b w:val="0"/>
          <w:color w:val="auto"/>
          <w:highlight w:val="none"/>
        </w:rPr>
      </w:pPr>
    </w:p>
    <w:p>
      <w:pPr>
        <w:pageBreakBefore w:val="0"/>
        <w:widowControl/>
        <w:kinsoku/>
        <w:overflowPunct/>
        <w:topLinePunct w:val="0"/>
        <w:bidi w:val="0"/>
        <w:spacing w:line="578" w:lineRule="exact"/>
        <w:ind w:left="0" w:leftChars="0" w:right="0"/>
        <w:jc w:val="left"/>
        <w:textAlignment w:val="auto"/>
        <w:rPr>
          <w:rStyle w:val="30"/>
          <w:rFonts w:ascii="黑体" w:hAnsi="黑体" w:eastAsia="黑体"/>
          <w:b w:val="0"/>
          <w:color w:val="auto"/>
          <w:highlight w:val="none"/>
        </w:rPr>
      </w:pPr>
    </w:p>
    <w:p>
      <w:pPr>
        <w:pageBreakBefore w:val="0"/>
        <w:widowControl/>
        <w:kinsoku/>
        <w:overflowPunct/>
        <w:topLinePunct w:val="0"/>
        <w:bidi w:val="0"/>
        <w:spacing w:line="578" w:lineRule="exact"/>
        <w:ind w:left="0" w:leftChars="0" w:right="0"/>
        <w:jc w:val="left"/>
        <w:textAlignment w:val="auto"/>
        <w:rPr>
          <w:rStyle w:val="30"/>
          <w:rFonts w:ascii="黑体" w:hAnsi="黑体" w:eastAsia="黑体"/>
          <w:b w:val="0"/>
          <w:color w:val="auto"/>
          <w:highlight w:val="none"/>
        </w:rPr>
      </w:pPr>
    </w:p>
    <w:p>
      <w:pPr>
        <w:pageBreakBefore w:val="0"/>
        <w:widowControl/>
        <w:kinsoku/>
        <w:overflowPunct/>
        <w:topLinePunct w:val="0"/>
        <w:bidi w:val="0"/>
        <w:spacing w:line="578" w:lineRule="exact"/>
        <w:ind w:left="0" w:leftChars="0" w:right="0"/>
        <w:jc w:val="left"/>
        <w:textAlignment w:val="auto"/>
        <w:rPr>
          <w:rStyle w:val="30"/>
          <w:rFonts w:ascii="黑体" w:hAnsi="黑体" w:eastAsia="黑体"/>
          <w:b w:val="0"/>
          <w:color w:val="auto"/>
          <w:highlight w:val="none"/>
        </w:rPr>
      </w:pPr>
    </w:p>
    <w:p>
      <w:pPr>
        <w:pageBreakBefore w:val="0"/>
        <w:widowControl/>
        <w:kinsoku/>
        <w:overflowPunct/>
        <w:topLinePunct w:val="0"/>
        <w:bidi w:val="0"/>
        <w:spacing w:line="578" w:lineRule="exact"/>
        <w:ind w:left="0" w:leftChars="0" w:right="0"/>
        <w:jc w:val="left"/>
        <w:textAlignment w:val="auto"/>
        <w:rPr>
          <w:rStyle w:val="30"/>
          <w:rFonts w:ascii="黑体" w:hAnsi="黑体" w:eastAsia="黑体"/>
          <w:b w:val="0"/>
          <w:color w:val="auto"/>
          <w:highlight w:val="none"/>
        </w:rPr>
      </w:pPr>
    </w:p>
    <w:p>
      <w:pPr>
        <w:pageBreakBefore w:val="0"/>
        <w:kinsoku/>
        <w:overflowPunct/>
        <w:topLinePunct w:val="0"/>
        <w:bidi w:val="0"/>
        <w:spacing w:line="578" w:lineRule="exact"/>
        <w:ind w:left="0" w:leftChars="0" w:right="0"/>
        <w:jc w:val="center"/>
        <w:textAlignment w:val="auto"/>
        <w:outlineLvl w:val="0"/>
        <w:rPr>
          <w:rFonts w:hint="eastAsia" w:ascii="仿宋" w:hAnsi="仿宋" w:eastAsia="仿宋"/>
          <w:b w:val="0"/>
          <w:color w:val="auto"/>
          <w:highlight w:val="none"/>
        </w:rPr>
      </w:pPr>
      <w:bookmarkStart w:id="59" w:name="_Toc15396618"/>
      <w:r>
        <w:rPr>
          <w:rFonts w:hint="eastAsia" w:ascii="黑体" w:hAnsi="黑体" w:eastAsia="黑体"/>
          <w:color w:val="auto"/>
          <w:sz w:val="44"/>
          <w:szCs w:val="44"/>
          <w:highlight w:val="none"/>
        </w:rPr>
        <w:t>第</w:t>
      </w:r>
      <w:r>
        <w:rPr>
          <w:rStyle w:val="30"/>
          <w:rFonts w:hint="eastAsia" w:ascii="黑体" w:hAnsi="黑体" w:eastAsia="黑体"/>
          <w:b w:val="0"/>
          <w:color w:val="auto"/>
          <w:highlight w:val="none"/>
        </w:rPr>
        <w:t>五部分 附表</w:t>
      </w:r>
      <w:bookmarkEnd w:id="57"/>
      <w:bookmarkEnd w:id="59"/>
      <w:bookmarkStart w:id="60" w:name="_Toc15396619"/>
    </w:p>
    <w:p>
      <w:pPr>
        <w:pStyle w:val="4"/>
        <w:pageBreakBefore w:val="0"/>
        <w:kinsoku/>
        <w:overflowPunct/>
        <w:topLinePunct w:val="0"/>
        <w:bidi w:val="0"/>
        <w:spacing w:before="0" w:after="0" w:line="578" w:lineRule="exact"/>
        <w:ind w:left="0" w:leftChars="0" w:right="0"/>
        <w:textAlignment w:val="auto"/>
        <w:rPr>
          <w:rFonts w:ascii="仿宋" w:hAnsi="仿宋" w:eastAsia="仿宋"/>
          <w:color w:val="auto"/>
          <w:highlight w:val="none"/>
        </w:rPr>
      </w:pPr>
      <w:r>
        <w:rPr>
          <w:rFonts w:hint="eastAsia" w:ascii="仿宋" w:hAnsi="仿宋" w:eastAsia="仿宋"/>
          <w:b w:val="0"/>
          <w:color w:val="auto"/>
          <w:highlight w:val="none"/>
        </w:rPr>
        <w:t>一、收</w:t>
      </w:r>
      <w:r>
        <w:rPr>
          <w:rStyle w:val="31"/>
          <w:rFonts w:hint="eastAsia" w:ascii="仿宋" w:hAnsi="仿宋" w:eastAsia="仿宋"/>
          <w:b w:val="0"/>
          <w:bCs w:val="0"/>
          <w:color w:val="auto"/>
          <w:highlight w:val="none"/>
        </w:rPr>
        <w:t>入支出决算总表</w:t>
      </w:r>
      <w:bookmarkEnd w:id="60"/>
    </w:p>
    <w:p>
      <w:pPr>
        <w:pStyle w:val="4"/>
        <w:pageBreakBefore w:val="0"/>
        <w:kinsoku/>
        <w:overflowPunct/>
        <w:topLinePunct w:val="0"/>
        <w:bidi w:val="0"/>
        <w:spacing w:before="0" w:after="0" w:line="578" w:lineRule="exact"/>
        <w:ind w:left="0" w:leftChars="0" w:right="0"/>
        <w:textAlignment w:val="auto"/>
        <w:rPr>
          <w:rFonts w:ascii="仿宋" w:hAnsi="仿宋" w:eastAsia="仿宋"/>
          <w:color w:val="auto"/>
          <w:highlight w:val="none"/>
        </w:rPr>
      </w:pPr>
      <w:bookmarkStart w:id="61" w:name="_Toc15396620"/>
      <w:r>
        <w:rPr>
          <w:rFonts w:hint="eastAsia" w:ascii="仿宋" w:hAnsi="仿宋" w:eastAsia="仿宋"/>
          <w:b w:val="0"/>
          <w:color w:val="auto"/>
          <w:highlight w:val="none"/>
        </w:rPr>
        <w:t>二、收</w:t>
      </w:r>
      <w:r>
        <w:rPr>
          <w:rStyle w:val="31"/>
          <w:rFonts w:hint="eastAsia" w:ascii="仿宋" w:hAnsi="仿宋" w:eastAsia="仿宋"/>
          <w:b w:val="0"/>
          <w:bCs w:val="0"/>
          <w:color w:val="auto"/>
          <w:highlight w:val="none"/>
        </w:rPr>
        <w:t>入决算表</w:t>
      </w:r>
      <w:bookmarkEnd w:id="61"/>
    </w:p>
    <w:p>
      <w:pPr>
        <w:pStyle w:val="4"/>
        <w:pageBreakBefore w:val="0"/>
        <w:kinsoku/>
        <w:overflowPunct/>
        <w:topLinePunct w:val="0"/>
        <w:bidi w:val="0"/>
        <w:spacing w:before="0" w:after="0" w:line="578" w:lineRule="exact"/>
        <w:ind w:left="0" w:leftChars="0" w:right="0"/>
        <w:textAlignment w:val="auto"/>
        <w:rPr>
          <w:rFonts w:ascii="仿宋" w:hAnsi="仿宋" w:eastAsia="仿宋"/>
          <w:color w:val="auto"/>
          <w:highlight w:val="none"/>
        </w:rPr>
      </w:pPr>
      <w:bookmarkStart w:id="62" w:name="_Toc15396621"/>
      <w:r>
        <w:rPr>
          <w:rStyle w:val="31"/>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31"/>
          <w:rFonts w:hint="eastAsia" w:ascii="仿宋" w:hAnsi="仿宋" w:eastAsia="仿宋"/>
          <w:b w:val="0"/>
          <w:bCs w:val="0"/>
          <w:color w:val="auto"/>
          <w:highlight w:val="none"/>
        </w:rPr>
        <w:t>出决算表</w:t>
      </w:r>
      <w:bookmarkEnd w:id="62"/>
    </w:p>
    <w:p>
      <w:pPr>
        <w:pStyle w:val="4"/>
        <w:pageBreakBefore w:val="0"/>
        <w:kinsoku/>
        <w:overflowPunct/>
        <w:topLinePunct w:val="0"/>
        <w:bidi w:val="0"/>
        <w:spacing w:before="0" w:after="0" w:line="578" w:lineRule="exact"/>
        <w:ind w:left="0" w:leftChars="0" w:right="0"/>
        <w:textAlignment w:val="auto"/>
        <w:rPr>
          <w:rFonts w:ascii="仿宋" w:hAnsi="仿宋" w:eastAsia="仿宋"/>
          <w:b w:val="0"/>
          <w:color w:val="auto"/>
          <w:highlight w:val="none"/>
        </w:rPr>
      </w:pPr>
      <w:bookmarkStart w:id="63" w:name="_Toc15396622"/>
      <w:r>
        <w:rPr>
          <w:rStyle w:val="31"/>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31"/>
          <w:rFonts w:hint="eastAsia" w:ascii="仿宋" w:hAnsi="仿宋" w:eastAsia="仿宋"/>
          <w:b w:val="0"/>
          <w:bCs w:val="0"/>
          <w:color w:val="auto"/>
          <w:highlight w:val="none"/>
        </w:rPr>
        <w:t>政拨款收入支出决算总表</w:t>
      </w:r>
      <w:bookmarkEnd w:id="63"/>
    </w:p>
    <w:p>
      <w:pPr>
        <w:pStyle w:val="4"/>
        <w:pageBreakBefore w:val="0"/>
        <w:kinsoku/>
        <w:overflowPunct/>
        <w:topLinePunct w:val="0"/>
        <w:bidi w:val="0"/>
        <w:spacing w:before="0" w:after="0" w:line="578" w:lineRule="exact"/>
        <w:ind w:left="0" w:leftChars="0" w:right="0"/>
        <w:textAlignment w:val="auto"/>
        <w:rPr>
          <w:rStyle w:val="31"/>
          <w:rFonts w:ascii="仿宋" w:hAnsi="仿宋" w:eastAsia="仿宋"/>
          <w:b w:val="0"/>
          <w:bCs w:val="0"/>
          <w:color w:val="auto"/>
          <w:highlight w:val="none"/>
        </w:rPr>
      </w:pPr>
      <w:bookmarkStart w:id="64" w:name="_Toc15396623"/>
      <w:r>
        <w:rPr>
          <w:rStyle w:val="31"/>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31"/>
          <w:rFonts w:hint="eastAsia" w:ascii="仿宋" w:hAnsi="仿宋" w:eastAsia="仿宋"/>
          <w:b w:val="0"/>
          <w:bCs w:val="0"/>
          <w:color w:val="auto"/>
          <w:highlight w:val="none"/>
        </w:rPr>
        <w:t>政拨款支出决算明细表</w:t>
      </w:r>
      <w:bookmarkEnd w:id="64"/>
      <w:bookmarkStart w:id="65" w:name="_Toc15396624"/>
    </w:p>
    <w:p>
      <w:pPr>
        <w:pStyle w:val="4"/>
        <w:pageBreakBefore w:val="0"/>
        <w:kinsoku/>
        <w:overflowPunct/>
        <w:topLinePunct w:val="0"/>
        <w:bidi w:val="0"/>
        <w:spacing w:before="0" w:after="0" w:line="578" w:lineRule="exact"/>
        <w:ind w:left="0" w:leftChars="0" w:right="0"/>
        <w:textAlignment w:val="auto"/>
        <w:rPr>
          <w:rFonts w:ascii="仿宋" w:hAnsi="仿宋" w:eastAsia="仿宋"/>
          <w:color w:val="auto"/>
          <w:highlight w:val="none"/>
        </w:rPr>
      </w:pPr>
      <w:r>
        <w:rPr>
          <w:rStyle w:val="31"/>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31"/>
          <w:rFonts w:hint="eastAsia" w:ascii="仿宋" w:hAnsi="仿宋" w:eastAsia="仿宋"/>
          <w:b w:val="0"/>
          <w:bCs w:val="0"/>
          <w:color w:val="auto"/>
          <w:highlight w:val="none"/>
        </w:rPr>
        <w:t>般公共预算财政拨款支出决算表</w:t>
      </w:r>
      <w:bookmarkEnd w:id="65"/>
    </w:p>
    <w:p>
      <w:pPr>
        <w:pStyle w:val="4"/>
        <w:pageBreakBefore w:val="0"/>
        <w:kinsoku/>
        <w:overflowPunct/>
        <w:topLinePunct w:val="0"/>
        <w:bidi w:val="0"/>
        <w:spacing w:before="0" w:after="0" w:line="578" w:lineRule="exact"/>
        <w:ind w:left="0" w:leftChars="0" w:right="0"/>
        <w:textAlignment w:val="auto"/>
        <w:rPr>
          <w:rFonts w:ascii="仿宋" w:hAnsi="仿宋" w:eastAsia="仿宋"/>
          <w:color w:val="auto"/>
          <w:highlight w:val="none"/>
        </w:rPr>
      </w:pPr>
      <w:bookmarkStart w:id="66" w:name="_Toc15396625"/>
      <w:r>
        <w:rPr>
          <w:rStyle w:val="31"/>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31"/>
          <w:rFonts w:hint="eastAsia" w:ascii="仿宋" w:hAnsi="仿宋" w:eastAsia="仿宋"/>
          <w:b w:val="0"/>
          <w:bCs w:val="0"/>
          <w:color w:val="auto"/>
          <w:highlight w:val="none"/>
        </w:rPr>
        <w:t>般公共预算财政拨款支出决算明细表</w:t>
      </w:r>
      <w:bookmarkEnd w:id="66"/>
    </w:p>
    <w:p>
      <w:pPr>
        <w:pStyle w:val="4"/>
        <w:pageBreakBefore w:val="0"/>
        <w:kinsoku/>
        <w:overflowPunct/>
        <w:topLinePunct w:val="0"/>
        <w:bidi w:val="0"/>
        <w:spacing w:before="0" w:after="0" w:line="578" w:lineRule="exact"/>
        <w:ind w:left="0" w:leftChars="0" w:right="0"/>
        <w:textAlignment w:val="auto"/>
        <w:rPr>
          <w:rFonts w:ascii="仿宋" w:hAnsi="仿宋" w:eastAsia="仿宋"/>
          <w:color w:val="auto"/>
          <w:highlight w:val="none"/>
        </w:rPr>
      </w:pPr>
      <w:bookmarkStart w:id="67" w:name="_Toc15396626"/>
      <w:r>
        <w:rPr>
          <w:rStyle w:val="31"/>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31"/>
          <w:rFonts w:hint="eastAsia" w:ascii="仿宋" w:hAnsi="仿宋" w:eastAsia="仿宋"/>
          <w:b w:val="0"/>
          <w:bCs w:val="0"/>
          <w:color w:val="auto"/>
          <w:highlight w:val="none"/>
        </w:rPr>
        <w:t>般公共预算财政拨款基本支出决算表</w:t>
      </w:r>
      <w:bookmarkEnd w:id="67"/>
    </w:p>
    <w:p>
      <w:pPr>
        <w:pStyle w:val="4"/>
        <w:pageBreakBefore w:val="0"/>
        <w:kinsoku/>
        <w:overflowPunct/>
        <w:topLinePunct w:val="0"/>
        <w:bidi w:val="0"/>
        <w:spacing w:before="0" w:after="0" w:line="578" w:lineRule="exact"/>
        <w:ind w:left="0" w:leftChars="0" w:right="0"/>
        <w:textAlignment w:val="auto"/>
        <w:rPr>
          <w:rFonts w:ascii="仿宋" w:hAnsi="仿宋" w:eastAsia="仿宋"/>
          <w:color w:val="auto"/>
          <w:highlight w:val="none"/>
        </w:rPr>
      </w:pPr>
      <w:bookmarkStart w:id="68" w:name="_Toc15396627"/>
      <w:r>
        <w:rPr>
          <w:rStyle w:val="31"/>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31"/>
          <w:rFonts w:hint="eastAsia" w:ascii="仿宋" w:hAnsi="仿宋" w:eastAsia="仿宋"/>
          <w:b w:val="0"/>
          <w:bCs w:val="0"/>
          <w:color w:val="auto"/>
          <w:highlight w:val="none"/>
        </w:rPr>
        <w:t>般公共预算财政拨款项目支出决算表</w:t>
      </w:r>
      <w:bookmarkEnd w:id="68"/>
    </w:p>
    <w:p>
      <w:pPr>
        <w:pStyle w:val="4"/>
        <w:pageBreakBefore w:val="0"/>
        <w:kinsoku/>
        <w:overflowPunct/>
        <w:topLinePunct w:val="0"/>
        <w:bidi w:val="0"/>
        <w:spacing w:before="0" w:after="0" w:line="578" w:lineRule="exact"/>
        <w:ind w:left="0" w:leftChars="0" w:right="0"/>
        <w:textAlignment w:val="auto"/>
        <w:rPr>
          <w:rFonts w:ascii="仿宋" w:hAnsi="仿宋" w:eastAsia="仿宋"/>
          <w:color w:val="auto"/>
          <w:highlight w:val="none"/>
        </w:rPr>
      </w:pPr>
      <w:bookmarkStart w:id="69" w:name="_Toc15396628"/>
      <w:r>
        <w:rPr>
          <w:rStyle w:val="31"/>
          <w:rFonts w:hint="eastAsia" w:ascii="仿宋" w:hAnsi="仿宋" w:eastAsia="仿宋"/>
          <w:b w:val="0"/>
          <w:bCs w:val="0"/>
          <w:color w:val="auto"/>
          <w:highlight w:val="none"/>
        </w:rPr>
        <w:t>十、</w:t>
      </w:r>
      <w:bookmarkEnd w:id="69"/>
      <w:r>
        <w:rPr>
          <w:rFonts w:hint="eastAsia" w:ascii="仿宋" w:hAnsi="仿宋" w:eastAsia="仿宋"/>
          <w:b w:val="0"/>
          <w:color w:val="auto"/>
          <w:highlight w:val="none"/>
        </w:rPr>
        <w:t>政</w:t>
      </w:r>
      <w:r>
        <w:rPr>
          <w:rStyle w:val="31"/>
          <w:rFonts w:hint="eastAsia" w:ascii="仿宋" w:hAnsi="仿宋" w:eastAsia="仿宋"/>
          <w:b w:val="0"/>
          <w:bCs w:val="0"/>
          <w:color w:val="auto"/>
          <w:highlight w:val="none"/>
        </w:rPr>
        <w:t>府性基金预算财政拨款收入支出决算表</w:t>
      </w:r>
    </w:p>
    <w:p>
      <w:pPr>
        <w:pStyle w:val="4"/>
        <w:pageBreakBefore w:val="0"/>
        <w:kinsoku/>
        <w:overflowPunct/>
        <w:topLinePunct w:val="0"/>
        <w:bidi w:val="0"/>
        <w:spacing w:before="0" w:after="0" w:line="578" w:lineRule="exact"/>
        <w:ind w:left="0" w:leftChars="0" w:right="0"/>
        <w:textAlignment w:val="auto"/>
        <w:rPr>
          <w:rFonts w:ascii="仿宋" w:hAnsi="仿宋" w:eastAsia="仿宋"/>
          <w:color w:val="auto"/>
          <w:highlight w:val="none"/>
        </w:rPr>
      </w:pPr>
      <w:bookmarkStart w:id="70" w:name="_Toc15396629"/>
      <w:r>
        <w:rPr>
          <w:rStyle w:val="31"/>
          <w:rFonts w:hint="eastAsia" w:ascii="仿宋" w:hAnsi="仿宋" w:eastAsia="仿宋"/>
          <w:b w:val="0"/>
          <w:bCs w:val="0"/>
          <w:color w:val="auto"/>
          <w:highlight w:val="none"/>
        </w:rPr>
        <w:t>十一、</w:t>
      </w:r>
      <w:bookmarkEnd w:id="70"/>
      <w:r>
        <w:rPr>
          <w:rFonts w:hint="eastAsia" w:ascii="仿宋" w:hAnsi="仿宋" w:eastAsia="仿宋"/>
          <w:b w:val="0"/>
          <w:color w:val="auto"/>
          <w:highlight w:val="none"/>
        </w:rPr>
        <w:t>国</w:t>
      </w:r>
      <w:r>
        <w:rPr>
          <w:rStyle w:val="31"/>
          <w:rFonts w:hint="eastAsia" w:ascii="仿宋" w:hAnsi="仿宋" w:eastAsia="仿宋"/>
          <w:b w:val="0"/>
          <w:bCs w:val="0"/>
          <w:color w:val="auto"/>
          <w:highlight w:val="none"/>
        </w:rPr>
        <w:t>有资本经营预算</w:t>
      </w:r>
      <w:r>
        <w:rPr>
          <w:rStyle w:val="31"/>
          <w:rFonts w:hint="eastAsia" w:ascii="仿宋" w:hAnsi="仿宋" w:eastAsia="仿宋"/>
          <w:b w:val="0"/>
          <w:bCs w:val="0"/>
          <w:color w:val="auto"/>
          <w:highlight w:val="none"/>
          <w:lang w:eastAsia="zh-CN"/>
        </w:rPr>
        <w:t>财政拨款收入</w:t>
      </w:r>
      <w:r>
        <w:rPr>
          <w:rStyle w:val="31"/>
          <w:rFonts w:hint="eastAsia" w:ascii="仿宋" w:hAnsi="仿宋" w:eastAsia="仿宋"/>
          <w:b w:val="0"/>
          <w:bCs w:val="0"/>
          <w:color w:val="auto"/>
          <w:highlight w:val="none"/>
        </w:rPr>
        <w:t>支出决算表</w:t>
      </w:r>
    </w:p>
    <w:p>
      <w:pPr>
        <w:pStyle w:val="4"/>
        <w:pageBreakBefore w:val="0"/>
        <w:kinsoku/>
        <w:overflowPunct/>
        <w:topLinePunct w:val="0"/>
        <w:bidi w:val="0"/>
        <w:spacing w:before="0" w:after="0" w:line="578" w:lineRule="exact"/>
        <w:ind w:left="0" w:leftChars="0" w:right="0"/>
        <w:textAlignment w:val="auto"/>
        <w:rPr>
          <w:rFonts w:ascii="仿宋" w:hAnsi="仿宋" w:eastAsia="仿宋"/>
          <w:color w:val="auto"/>
          <w:highlight w:val="none"/>
        </w:rPr>
      </w:pPr>
      <w:bookmarkStart w:id="71" w:name="_Toc15396630"/>
      <w:r>
        <w:rPr>
          <w:rStyle w:val="31"/>
          <w:rFonts w:hint="eastAsia" w:ascii="仿宋" w:hAnsi="仿宋" w:eastAsia="仿宋"/>
          <w:b w:val="0"/>
          <w:bCs w:val="0"/>
          <w:color w:val="auto"/>
          <w:highlight w:val="none"/>
        </w:rPr>
        <w:t>十二、</w:t>
      </w:r>
      <w:bookmarkEnd w:id="71"/>
      <w:r>
        <w:rPr>
          <w:rStyle w:val="31"/>
          <w:rFonts w:hint="eastAsia" w:ascii="仿宋" w:hAnsi="仿宋" w:eastAsia="仿宋"/>
          <w:b w:val="0"/>
          <w:bCs w:val="0"/>
          <w:color w:val="auto"/>
          <w:highlight w:val="none"/>
          <w:lang w:eastAsia="zh-CN"/>
        </w:rPr>
        <w:t>国有资本经营预算财政拨款支出决算表</w:t>
      </w:r>
    </w:p>
    <w:p>
      <w:pPr>
        <w:pStyle w:val="4"/>
        <w:pageBreakBefore w:val="0"/>
        <w:kinsoku/>
        <w:overflowPunct/>
        <w:topLinePunct w:val="0"/>
        <w:bidi w:val="0"/>
        <w:spacing w:before="0" w:after="0" w:line="578" w:lineRule="exact"/>
        <w:ind w:left="0" w:leftChars="0" w:right="0"/>
        <w:textAlignment w:val="auto"/>
        <w:rPr>
          <w:rFonts w:hint="eastAsia" w:eastAsia="仿宋"/>
          <w:color w:val="auto"/>
          <w:highlight w:val="none"/>
          <w:lang w:eastAsia="zh-CN"/>
        </w:rPr>
      </w:pPr>
      <w:bookmarkStart w:id="72" w:name="_Toc15396631"/>
      <w:r>
        <w:rPr>
          <w:rStyle w:val="31"/>
          <w:rFonts w:hint="eastAsia" w:ascii="仿宋" w:hAnsi="仿宋" w:eastAsia="仿宋"/>
          <w:b w:val="0"/>
          <w:bCs w:val="0"/>
          <w:color w:val="auto"/>
          <w:highlight w:val="none"/>
        </w:rPr>
        <w:t>十三、</w:t>
      </w:r>
      <w:bookmarkEnd w:id="72"/>
      <w:r>
        <w:rPr>
          <w:rStyle w:val="31"/>
          <w:rFonts w:hint="eastAsia" w:ascii="仿宋" w:hAnsi="仿宋" w:eastAsia="仿宋"/>
          <w:b w:val="0"/>
          <w:bCs w:val="0"/>
          <w:color w:val="auto"/>
          <w:highlight w:val="none"/>
          <w:lang w:eastAsia="zh-CN"/>
        </w:rPr>
        <w:t>财政拨款“三公”经费支出决算表</w:t>
      </w:r>
    </w:p>
    <w:sectPr>
      <w:headerReference r:id="rId3" w:type="default"/>
      <w:footerReference r:id="rId4" w:type="default"/>
      <w:pgSz w:w="11906" w:h="16838"/>
      <w:pgMar w:top="2098" w:right="1474" w:bottom="1984" w:left="1587" w:header="851" w:footer="992" w:gutter="0"/>
      <w:pgNumType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8</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2B9125"/>
    <w:multiLevelType w:val="singleLevel"/>
    <w:tmpl w:val="BA2B9125"/>
    <w:lvl w:ilvl="0" w:tentative="0">
      <w:start w:val="2"/>
      <w:numFmt w:val="chineseCounting"/>
      <w:suff w:val="space"/>
      <w:lvlText w:val="第%1部分"/>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DEBEF323"/>
    <w:multiLevelType w:val="singleLevel"/>
    <w:tmpl w:val="DEBEF323"/>
    <w:lvl w:ilvl="0" w:tentative="0">
      <w:start w:val="4"/>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FA423236"/>
    <w:multiLevelType w:val="singleLevel"/>
    <w:tmpl w:val="FA423236"/>
    <w:lvl w:ilvl="0" w:tentative="0">
      <w:start w:val="2"/>
      <w:numFmt w:val="chineseCounting"/>
      <w:suff w:val="nothing"/>
      <w:lvlText w:val="（%1）"/>
      <w:lvlJc w:val="left"/>
      <w:rPr>
        <w:rFonts w:hint="eastAsia"/>
      </w:rPr>
    </w:lvl>
  </w:abstractNum>
  <w:abstractNum w:abstractNumId="5">
    <w:nsid w:val="FFF674BC"/>
    <w:multiLevelType w:val="singleLevel"/>
    <w:tmpl w:val="FFF674BC"/>
    <w:lvl w:ilvl="0" w:tentative="0">
      <w:start w:val="1"/>
      <w:numFmt w:val="chineseCounting"/>
      <w:suff w:val="nothing"/>
      <w:lvlText w:val="%1、"/>
      <w:lvlJc w:val="left"/>
      <w:rPr>
        <w:rFonts w:hint="eastAsia"/>
      </w:rPr>
    </w:lvl>
  </w:abstractNum>
  <w:abstractNum w:abstractNumId="6">
    <w:nsid w:val="16EC1A95"/>
    <w:multiLevelType w:val="singleLevel"/>
    <w:tmpl w:val="16EC1A95"/>
    <w:lvl w:ilvl="0" w:tentative="0">
      <w:start w:val="1"/>
      <w:numFmt w:val="chineseCounting"/>
      <w:suff w:val="nothing"/>
      <w:lvlText w:val="（%1）"/>
      <w:lvlJc w:val="left"/>
      <w:rPr>
        <w:rFonts w:hint="eastAsia"/>
      </w:rPr>
    </w:lvl>
  </w:abstractNum>
  <w:abstractNum w:abstractNumId="7">
    <w:nsid w:val="1EDBCEED"/>
    <w:multiLevelType w:val="singleLevel"/>
    <w:tmpl w:val="1EDBCEED"/>
    <w:lvl w:ilvl="0" w:tentative="0">
      <w:start w:val="1"/>
      <w:numFmt w:val="decimal"/>
      <w:lvlText w:val="%1."/>
      <w:lvlJc w:val="left"/>
      <w:pPr>
        <w:tabs>
          <w:tab w:val="left" w:pos="312"/>
        </w:tabs>
        <w:ind w:left="-13"/>
      </w:pPr>
    </w:lvl>
  </w:abstractNum>
  <w:num w:numId="1">
    <w:abstractNumId w:val="0"/>
  </w:num>
  <w:num w:numId="2">
    <w:abstractNumId w:val="7"/>
  </w:num>
  <w:num w:numId="3">
    <w:abstractNumId w:val="1"/>
  </w:num>
  <w:num w:numId="4">
    <w:abstractNumId w:val="3"/>
  </w:num>
  <w:num w:numId="5">
    <w:abstractNumId w:val="5"/>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jOGI1Zjg0MjI1ODA1MzlkYTJjYWU5NDc0YWQxZm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1AF0E8E"/>
    <w:rsid w:val="02143E91"/>
    <w:rsid w:val="02B14403"/>
    <w:rsid w:val="066E0107"/>
    <w:rsid w:val="069926D8"/>
    <w:rsid w:val="07996F6E"/>
    <w:rsid w:val="07C144FB"/>
    <w:rsid w:val="0A0A523E"/>
    <w:rsid w:val="0A2032A3"/>
    <w:rsid w:val="0BE02699"/>
    <w:rsid w:val="0C984EC6"/>
    <w:rsid w:val="0D3716A3"/>
    <w:rsid w:val="0DDF7139"/>
    <w:rsid w:val="0E4A266A"/>
    <w:rsid w:val="0F98263C"/>
    <w:rsid w:val="101860EC"/>
    <w:rsid w:val="10240062"/>
    <w:rsid w:val="10C055FF"/>
    <w:rsid w:val="10F8031D"/>
    <w:rsid w:val="118107EC"/>
    <w:rsid w:val="13D50BC4"/>
    <w:rsid w:val="141F36D1"/>
    <w:rsid w:val="150115A9"/>
    <w:rsid w:val="16311803"/>
    <w:rsid w:val="169533F5"/>
    <w:rsid w:val="16BB723D"/>
    <w:rsid w:val="1ADF55AF"/>
    <w:rsid w:val="1BE8440E"/>
    <w:rsid w:val="1BF27E9D"/>
    <w:rsid w:val="1CC54F32"/>
    <w:rsid w:val="1D155CEE"/>
    <w:rsid w:val="1FE02658"/>
    <w:rsid w:val="1FF35744"/>
    <w:rsid w:val="236A2FD9"/>
    <w:rsid w:val="23860B96"/>
    <w:rsid w:val="240371BF"/>
    <w:rsid w:val="26C24B6E"/>
    <w:rsid w:val="27AC35F6"/>
    <w:rsid w:val="28B73B6A"/>
    <w:rsid w:val="28D32DE6"/>
    <w:rsid w:val="29290F15"/>
    <w:rsid w:val="29FD04D3"/>
    <w:rsid w:val="2A9B3B7B"/>
    <w:rsid w:val="2C8A61B5"/>
    <w:rsid w:val="2CD11D0C"/>
    <w:rsid w:val="2DF04E50"/>
    <w:rsid w:val="2F040D46"/>
    <w:rsid w:val="319F7F4E"/>
    <w:rsid w:val="32844BEB"/>
    <w:rsid w:val="3304709D"/>
    <w:rsid w:val="36962041"/>
    <w:rsid w:val="36AA5135"/>
    <w:rsid w:val="376D39B2"/>
    <w:rsid w:val="37E16F03"/>
    <w:rsid w:val="384B346A"/>
    <w:rsid w:val="38D469F0"/>
    <w:rsid w:val="3A572605"/>
    <w:rsid w:val="3B8406BA"/>
    <w:rsid w:val="3D317918"/>
    <w:rsid w:val="3D98207C"/>
    <w:rsid w:val="3E78745D"/>
    <w:rsid w:val="3FCB30A1"/>
    <w:rsid w:val="428B4A24"/>
    <w:rsid w:val="4303362C"/>
    <w:rsid w:val="431B40AE"/>
    <w:rsid w:val="443F29AD"/>
    <w:rsid w:val="44A65B45"/>
    <w:rsid w:val="44E268DA"/>
    <w:rsid w:val="461B2437"/>
    <w:rsid w:val="485D651B"/>
    <w:rsid w:val="4A5E35A5"/>
    <w:rsid w:val="4A627F82"/>
    <w:rsid w:val="4B0E749A"/>
    <w:rsid w:val="4B4F25DA"/>
    <w:rsid w:val="4BCD7E5B"/>
    <w:rsid w:val="4BE068DB"/>
    <w:rsid w:val="4C5A0AD6"/>
    <w:rsid w:val="4D577224"/>
    <w:rsid w:val="4DA30E74"/>
    <w:rsid w:val="4EAB630A"/>
    <w:rsid w:val="4ECE2238"/>
    <w:rsid w:val="50905A49"/>
    <w:rsid w:val="50D07A01"/>
    <w:rsid w:val="537E6D0A"/>
    <w:rsid w:val="53C103D3"/>
    <w:rsid w:val="548A7BF0"/>
    <w:rsid w:val="57FB624E"/>
    <w:rsid w:val="585D2331"/>
    <w:rsid w:val="5AF92295"/>
    <w:rsid w:val="5B18770D"/>
    <w:rsid w:val="5B975035"/>
    <w:rsid w:val="5CB97C53"/>
    <w:rsid w:val="5CD71FC4"/>
    <w:rsid w:val="5EDE6E9A"/>
    <w:rsid w:val="5FF26194"/>
    <w:rsid w:val="60251BBC"/>
    <w:rsid w:val="60F95AFB"/>
    <w:rsid w:val="622F4B42"/>
    <w:rsid w:val="640B5AE4"/>
    <w:rsid w:val="647B0579"/>
    <w:rsid w:val="65190382"/>
    <w:rsid w:val="65416891"/>
    <w:rsid w:val="676E6EAF"/>
    <w:rsid w:val="67DD0FCE"/>
    <w:rsid w:val="68E54AE2"/>
    <w:rsid w:val="6C455B73"/>
    <w:rsid w:val="6C4A05C8"/>
    <w:rsid w:val="6CA43E69"/>
    <w:rsid w:val="6E7E3605"/>
    <w:rsid w:val="6FF5CC65"/>
    <w:rsid w:val="70A96F80"/>
    <w:rsid w:val="715C0E4B"/>
    <w:rsid w:val="72491DB2"/>
    <w:rsid w:val="72734D90"/>
    <w:rsid w:val="73837CC0"/>
    <w:rsid w:val="73AD73D5"/>
    <w:rsid w:val="73B6EB34"/>
    <w:rsid w:val="744731E5"/>
    <w:rsid w:val="74E7524C"/>
    <w:rsid w:val="7510653F"/>
    <w:rsid w:val="76E3355F"/>
    <w:rsid w:val="773A05EB"/>
    <w:rsid w:val="778769C8"/>
    <w:rsid w:val="794A4B6E"/>
    <w:rsid w:val="79EE5BA4"/>
    <w:rsid w:val="7A894339"/>
    <w:rsid w:val="7EE01A96"/>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9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8">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7"/>
    <w:qFormat/>
    <w:uiPriority w:val="99"/>
    <w:pPr>
      <w:spacing w:beforeLines="30"/>
    </w:pPr>
    <w:rPr>
      <w:rFonts w:ascii="仿宋_GB2312" w:eastAsia="仿宋_GB2312"/>
      <w:kern w:val="0"/>
      <w:sz w:val="30"/>
    </w:rPr>
  </w:style>
  <w:style w:type="paragraph" w:styleId="6">
    <w:name w:val="Salutation"/>
    <w:basedOn w:val="1"/>
    <w:next w:val="1"/>
    <w:qFormat/>
    <w:uiPriority w:val="99"/>
    <w:rPr>
      <w:kern w:val="0"/>
      <w:sz w:val="24"/>
      <w:szCs w:val="24"/>
    </w:rPr>
  </w:style>
  <w:style w:type="paragraph" w:styleId="7">
    <w:name w:val="Body Text Indent"/>
    <w:basedOn w:val="1"/>
    <w:qFormat/>
    <w:uiPriority w:val="0"/>
    <w:pPr>
      <w:spacing w:after="120"/>
      <w:ind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3"/>
    <w:semiHidden/>
    <w:unhideWhenUsed/>
    <w:qFormat/>
    <w:uiPriority w:val="99"/>
    <w:rPr>
      <w:sz w:val="18"/>
      <w:szCs w:val="18"/>
    </w:rPr>
  </w:style>
  <w:style w:type="paragraph" w:styleId="10">
    <w:name w:val="footer"/>
    <w:basedOn w:val="1"/>
    <w:next w:val="11"/>
    <w:link w:val="25"/>
    <w:qFormat/>
    <w:uiPriority w:val="99"/>
    <w:pPr>
      <w:tabs>
        <w:tab w:val="center" w:pos="4153"/>
        <w:tab w:val="right" w:pos="8306"/>
      </w:tabs>
      <w:snapToGrid w:val="0"/>
      <w:jc w:val="left"/>
    </w:pPr>
    <w:rPr>
      <w:rFonts w:ascii="Calibri" w:hAnsi="Calibri"/>
      <w:kern w:val="0"/>
      <w:sz w:val="18"/>
      <w:szCs w:val="18"/>
    </w:rPr>
  </w:style>
  <w:style w:type="paragraph" w:styleId="11">
    <w:name w:val="toc 4"/>
    <w:basedOn w:val="1"/>
    <w:next w:val="12"/>
    <w:semiHidden/>
    <w:qFormat/>
    <w:uiPriority w:val="99"/>
    <w:pPr>
      <w:wordWrap w:val="0"/>
      <w:ind w:left="850"/>
    </w:pPr>
  </w:style>
  <w:style w:type="paragraph" w:customStyle="1" w:styleId="12">
    <w:name w:val="目录 71"/>
    <w:next w:val="1"/>
    <w:qFormat/>
    <w:uiPriority w:val="99"/>
    <w:pPr>
      <w:ind w:left="2550"/>
      <w:jc w:val="both"/>
    </w:pPr>
    <w:rPr>
      <w:rFonts w:ascii="Times New Roman" w:hAnsi="Times New Roman" w:eastAsia="宋体" w:cs="Times New Roman"/>
      <w:kern w:val="0"/>
      <w:sz w:val="21"/>
      <w:szCs w:val="21"/>
      <w:lang w:val="en-US" w:eastAsia="zh-CN" w:bidi="ar-SA"/>
    </w:rPr>
  </w:style>
  <w:style w:type="paragraph" w:styleId="13">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oc 2"/>
    <w:basedOn w:val="1"/>
    <w:next w:val="1"/>
    <w:unhideWhenUsed/>
    <w:qFormat/>
    <w:uiPriority w:val="39"/>
    <w:pPr>
      <w:tabs>
        <w:tab w:val="right" w:leader="dot" w:pos="8296"/>
      </w:tabs>
      <w:ind w:left="420" w:leftChars="200"/>
    </w:pPr>
  </w:style>
  <w:style w:type="paragraph" w:styleId="16">
    <w:name w:val="Body Text First Indent 2"/>
    <w:basedOn w:val="7"/>
    <w:unhideWhenUsed/>
    <w:qFormat/>
    <w:uiPriority w:val="99"/>
    <w:pPr>
      <w:ind w:firstLine="420" w:firstLineChars="200"/>
    </w:pPr>
  </w:style>
  <w:style w:type="character" w:styleId="19">
    <w:name w:val="Strong"/>
    <w:basedOn w:val="18"/>
    <w:qFormat/>
    <w:uiPriority w:val="99"/>
    <w:rPr>
      <w:b/>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paragraph" w:customStyle="1" w:styleId="21">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2">
    <w:name w:val="Header Char"/>
    <w:basedOn w:val="18"/>
    <w:semiHidden/>
    <w:qFormat/>
    <w:uiPriority w:val="99"/>
    <w:rPr>
      <w:rFonts w:ascii="Times New Roman" w:hAnsi="Times New Roman"/>
      <w:sz w:val="18"/>
      <w:szCs w:val="18"/>
    </w:rPr>
  </w:style>
  <w:style w:type="character" w:customStyle="1" w:styleId="23">
    <w:name w:val="页眉 Char"/>
    <w:link w:val="13"/>
    <w:semiHidden/>
    <w:qFormat/>
    <w:locked/>
    <w:uiPriority w:val="99"/>
    <w:rPr>
      <w:sz w:val="18"/>
    </w:rPr>
  </w:style>
  <w:style w:type="character" w:customStyle="1" w:styleId="24">
    <w:name w:val="Footer Char"/>
    <w:basedOn w:val="18"/>
    <w:semiHidden/>
    <w:qFormat/>
    <w:uiPriority w:val="99"/>
    <w:rPr>
      <w:rFonts w:ascii="Times New Roman" w:hAnsi="Times New Roman"/>
      <w:sz w:val="18"/>
      <w:szCs w:val="18"/>
    </w:rPr>
  </w:style>
  <w:style w:type="character" w:customStyle="1" w:styleId="25">
    <w:name w:val="页脚 Char"/>
    <w:link w:val="10"/>
    <w:qFormat/>
    <w:locked/>
    <w:uiPriority w:val="99"/>
    <w:rPr>
      <w:sz w:val="18"/>
    </w:rPr>
  </w:style>
  <w:style w:type="character" w:customStyle="1" w:styleId="26">
    <w:name w:val="Body Text Char"/>
    <w:basedOn w:val="18"/>
    <w:semiHidden/>
    <w:qFormat/>
    <w:uiPriority w:val="99"/>
    <w:rPr>
      <w:rFonts w:ascii="Times New Roman" w:hAnsi="Times New Roman"/>
      <w:szCs w:val="24"/>
    </w:rPr>
  </w:style>
  <w:style w:type="character" w:customStyle="1" w:styleId="27">
    <w:name w:val="正文文本 Char"/>
    <w:link w:val="2"/>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Char"/>
    <w:basedOn w:val="18"/>
    <w:link w:val="3"/>
    <w:qFormat/>
    <w:uiPriority w:val="9"/>
    <w:rPr>
      <w:rFonts w:ascii="Times New Roman" w:hAnsi="Times New Roman"/>
      <w:b/>
      <w:bCs/>
      <w:kern w:val="44"/>
      <w:sz w:val="44"/>
      <w:szCs w:val="44"/>
    </w:rPr>
  </w:style>
  <w:style w:type="character" w:customStyle="1" w:styleId="31">
    <w:name w:val="标题 2 Char"/>
    <w:basedOn w:val="18"/>
    <w:link w:val="4"/>
    <w:qFormat/>
    <w:uiPriority w:val="9"/>
    <w:rPr>
      <w:rFonts w:asciiTheme="majorHAnsi" w:hAnsiTheme="majorHAnsi" w:eastAsiaTheme="majorEastAsia" w:cstheme="majorBidi"/>
      <w:b/>
      <w:bCs/>
      <w:kern w:val="2"/>
      <w:sz w:val="32"/>
      <w:szCs w:val="32"/>
    </w:rPr>
  </w:style>
  <w:style w:type="paragraph" w:customStyle="1" w:styleId="3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Char"/>
    <w:basedOn w:val="18"/>
    <w:link w:val="9"/>
    <w:semiHidden/>
    <w:qFormat/>
    <w:uiPriority w:val="99"/>
    <w:rPr>
      <w:rFonts w:ascii="Times New Roman" w:hAnsi="Times New Roman"/>
      <w:kern w:val="2"/>
      <w:sz w:val="18"/>
      <w:szCs w:val="18"/>
    </w:rPr>
  </w:style>
  <w:style w:type="character" w:customStyle="1" w:styleId="34">
    <w:name w:val="标题 3 Char"/>
    <w:basedOn w:val="18"/>
    <w:link w:val="5"/>
    <w:qFormat/>
    <w:uiPriority w:val="9"/>
    <w:rPr>
      <w:rFonts w:ascii="Times New Roman" w:hAnsi="Times New Roman"/>
      <w:b/>
      <w:bCs/>
      <w:kern w:val="2"/>
      <w:sz w:val="32"/>
      <w:szCs w:val="32"/>
    </w:rPr>
  </w:style>
  <w:style w:type="paragraph" w:customStyle="1" w:styleId="35">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419716206124"/>
          <c:y val="0.365413993278338"/>
          <c:w val="0.873099327856609"/>
          <c:h val="0.48102658111824"/>
        </c:manualLayout>
      </c:layout>
      <c:barChart>
        <c:barDir val="col"/>
        <c:grouping val="clustered"/>
        <c:varyColors val="0"/>
        <c:ser>
          <c:idx val="0"/>
          <c:order val="0"/>
          <c:tx>
            <c:strRef>
              <c:f>Sheet1!$B$1</c:f>
              <c:strCache>
                <c:ptCount val="1"/>
                <c:pt idx="0">
                  <c:v>2021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收入</c:v>
                </c:pt>
                <c:pt idx="1">
                  <c:v>支出</c:v>
                </c:pt>
              </c:strCache>
            </c:strRef>
          </c:cat>
          <c:val>
            <c:numRef>
              <c:f>Sheet1!$B$2:$B$5</c:f>
              <c:numCache>
                <c:formatCode>General</c:formatCode>
                <c:ptCount val="4"/>
                <c:pt idx="0">
                  <c:v>4475.23</c:v>
                </c:pt>
                <c:pt idx="1">
                  <c:v>5833.47</c:v>
                </c:pt>
              </c:numCache>
            </c:numRef>
          </c:val>
        </c:ser>
        <c:ser>
          <c:idx val="1"/>
          <c:order val="1"/>
          <c:tx>
            <c:strRef>
              <c:f>Sheet1!$C$1</c:f>
              <c:strCache>
                <c:ptCount val="1"/>
                <c:pt idx="0">
                  <c:v>2022</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收入</c:v>
                </c:pt>
                <c:pt idx="1">
                  <c:v>支出</c:v>
                </c:pt>
              </c:strCache>
            </c:strRef>
          </c:cat>
          <c:val>
            <c:numRef>
              <c:f>Sheet1!$C$2:$C$5</c:f>
              <c:numCache>
                <c:formatCode>General</c:formatCode>
                <c:ptCount val="4"/>
                <c:pt idx="0">
                  <c:v>4620.31</c:v>
                </c:pt>
                <c:pt idx="1">
                  <c:v>4668.61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Sheet1!$A$2:$A$5</c:f>
              <c:strCache>
                <c:ptCount val="4"/>
                <c:pt idx="0">
                  <c:v>收入</c:v>
                </c:pt>
                <c:pt idx="1">
                  <c:v>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0"/>
        <c:overlap val="-28"/>
        <c:axId val="550618403"/>
        <c:axId val="807050555"/>
      </c:barChart>
      <c:catAx>
        <c:axId val="55061840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7050555"/>
        <c:crosses val="autoZero"/>
        <c:auto val="1"/>
        <c:lblAlgn val="ctr"/>
        <c:lblOffset val="100"/>
        <c:noMultiLvlLbl val="0"/>
      </c:catAx>
      <c:valAx>
        <c:axId val="807050555"/>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0618403"/>
        <c:crosses val="autoZero"/>
        <c:crossBetween val="between"/>
      </c:valAx>
      <c:spPr>
        <a:noFill/>
        <a:ln>
          <a:noFill/>
        </a:ln>
        <a:effectLst/>
      </c:spPr>
    </c:plotArea>
    <c:legend>
      <c:legendPos val="b"/>
      <c:legendEntry>
        <c:idx val="2"/>
        <c:delete val="1"/>
      </c:legendEntry>
      <c:layout>
        <c:manualLayout>
          <c:xMode val="edge"/>
          <c:yMode val="edge"/>
          <c:x val="0.380733944954128"/>
          <c:y val="0.91740212717809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一般公共预算财政拨款收入</c:v>
                </c:pt>
                <c:pt idx="1">
                  <c:v>政府性基金预算财政拨款收入</c:v>
                </c:pt>
              </c:strCache>
            </c:strRef>
          </c:cat>
          <c:val>
            <c:numRef>
              <c:f>Sheet1!$B$2:$B$5</c:f>
              <c:numCache>
                <c:formatCode>0.00%</c:formatCode>
                <c:ptCount val="4"/>
                <c:pt idx="0">
                  <c:v>0.8287</c:v>
                </c:pt>
                <c:pt idx="1">
                  <c:v>0.1713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egendEntry>
        <c:idx val="2"/>
        <c:delete val="1"/>
      </c:legendEntry>
      <c:legendEntry>
        <c:idx val="3"/>
        <c:delete val="1"/>
      </c:legendEntry>
      <c:layout>
        <c:manualLayout>
          <c:xMode val="edge"/>
          <c:yMode val="edge"/>
          <c:x val="0.167914955303213"/>
          <c:y val="0.0254993625159371"/>
          <c:w val="0.66102923411452"/>
          <c:h val="0.16510837229069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基本支出</c:v>
                </c:pt>
                <c:pt idx="1">
                  <c:v>项目支出</c:v>
                </c:pt>
              </c:strCache>
            </c:strRef>
          </c:cat>
          <c:val>
            <c:numRef>
              <c:f>Sheet1!$B$2:$B$5</c:f>
              <c:numCache>
                <c:formatCode>0.00%</c:formatCode>
                <c:ptCount val="4"/>
                <c:pt idx="0">
                  <c:v>0.3082</c:v>
                </c:pt>
                <c:pt idx="1">
                  <c:v>0.6918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egendEntry>
        <c:idx val="2"/>
        <c:delete val="1"/>
      </c:legendEntry>
      <c:legendEntry>
        <c:idx val="3"/>
        <c:delete val="1"/>
      </c:legendEntry>
      <c:layout>
        <c:manualLayout>
          <c:xMode val="edge"/>
          <c:yMode val="edge"/>
          <c:x val="0.323646333104866"/>
          <c:y val="0.0676178660049628"/>
          <c:w val="0.375051405071967"/>
          <c:h val="0.17524813895781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4475.23</c:v>
                </c:pt>
                <c:pt idx="1">
                  <c:v>5833.47</c:v>
                </c:pt>
              </c:numCache>
            </c:numRef>
          </c:val>
        </c:ser>
        <c:ser>
          <c:idx val="1"/>
          <c:order val="1"/>
          <c:tx>
            <c:strRef>
              <c:f>Sheet1!$C$1</c:f>
              <c:strCache>
                <c:ptCount val="1"/>
                <c:pt idx="0">
                  <c:v>2022</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4620.31</c:v>
                </c:pt>
                <c:pt idx="1">
                  <c:v>4668.61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财政拨款收入</c:v>
                </c:pt>
                <c:pt idx="1">
                  <c:v>财政拨款支出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46"/>
        <c:overlap val="-28"/>
        <c:axId val="479127109"/>
        <c:axId val="254174274"/>
      </c:barChart>
      <c:catAx>
        <c:axId val="47912710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4174274"/>
        <c:crosses val="autoZero"/>
        <c:auto val="1"/>
        <c:lblAlgn val="ctr"/>
        <c:lblOffset val="100"/>
        <c:noMultiLvlLbl val="0"/>
      </c:catAx>
      <c:valAx>
        <c:axId val="254174274"/>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9127109"/>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2637.49</c:v>
                </c:pt>
              </c:numCache>
            </c:numRef>
          </c:val>
        </c:ser>
        <c:ser>
          <c:idx val="1"/>
          <c:order val="1"/>
          <c:tx>
            <c:strRef>
              <c:f>Sheet1!$C$1</c:f>
              <c:strCache>
                <c:ptCount val="1"/>
                <c:pt idx="0">
                  <c:v>2022</c:v>
                </c:pt>
              </c:strCache>
            </c:strRef>
          </c:tx>
          <c:spPr>
            <a:solidFill>
              <a:schemeClr val="accent2"/>
            </a:solidFill>
            <a:ln>
              <a:noFill/>
            </a:ln>
            <a:effectLst/>
          </c:spPr>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3877.05</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c:f>
              <c:strCache>
                <c:ptCount val="1"/>
                <c:pt idx="0">
                  <c:v>一般公共预算财政拨款支出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46"/>
        <c:overlap val="-28"/>
        <c:axId val="302589430"/>
        <c:axId val="290176812"/>
      </c:barChart>
      <c:catAx>
        <c:axId val="30258943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0176812"/>
        <c:crosses val="autoZero"/>
        <c:auto val="1"/>
        <c:lblAlgn val="ctr"/>
        <c:lblOffset val="100"/>
        <c:noMultiLvlLbl val="0"/>
      </c:catAx>
      <c:valAx>
        <c:axId val="290176812"/>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2589430"/>
        <c:crosses val="autoZero"/>
        <c:crossBetween val="between"/>
      </c:valAx>
      <c:spPr>
        <a:noFill/>
        <a:ln>
          <a:noFill/>
        </a:ln>
        <a:effectLst/>
      </c:spPr>
    </c:plotArea>
    <c:legend>
      <c:legendPos val="b"/>
      <c:legendEntry>
        <c:idx val="2"/>
        <c:delete val="1"/>
      </c:legendEntry>
      <c:layout>
        <c:manualLayout>
          <c:xMode val="edge"/>
          <c:yMode val="edge"/>
          <c:x val="0.360594346460498"/>
          <c:y val="0.8565356004250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一般公共服务支出</c:v>
                </c:pt>
                <c:pt idx="1">
                  <c:v>社会保障和就业支出</c:v>
                </c:pt>
                <c:pt idx="2">
                  <c:v>卫生健康支出</c:v>
                </c:pt>
                <c:pt idx="3">
                  <c:v>城乡社区支出</c:v>
                </c:pt>
                <c:pt idx="4">
                  <c:v>农林水支出</c:v>
                </c:pt>
                <c:pt idx="5">
                  <c:v>住房保障支出</c:v>
                </c:pt>
              </c:strCache>
            </c:strRef>
          </c:cat>
          <c:val>
            <c:numRef>
              <c:f>Sheet1!$B$2:$B$7</c:f>
              <c:numCache>
                <c:formatCode>0.00%</c:formatCode>
                <c:ptCount val="6"/>
                <c:pt idx="0">
                  <c:v>0.5588</c:v>
                </c:pt>
                <c:pt idx="1">
                  <c:v>0.0344</c:v>
                </c:pt>
                <c:pt idx="2">
                  <c:v>0.0126</c:v>
                </c:pt>
                <c:pt idx="3">
                  <c:v>0.1531</c:v>
                </c:pt>
                <c:pt idx="4">
                  <c:v>0.2244</c:v>
                </c:pt>
                <c:pt idx="5">
                  <c:v>0.0167</c:v>
                </c:pt>
              </c:numCache>
            </c:numRef>
          </c:val>
        </c:ser>
        <c:ser>
          <c:idx val="1"/>
          <c:order val="1"/>
          <c:tx>
            <c:strRef>
              <c:f>Sheet1!$C$1</c:f>
              <c:strCache>
                <c:ptCount val="1"/>
                <c:pt idx="0">
                  <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elete val="1"/>
          </c:dLbls>
          <c:cat>
            <c:strRef>
              <c:f>Sheet1!$A$2:$A$7</c:f>
              <c:strCache>
                <c:ptCount val="6"/>
                <c:pt idx="0">
                  <c:v>一般公共服务支出</c:v>
                </c:pt>
                <c:pt idx="1">
                  <c:v>社会保障和就业支出</c:v>
                </c:pt>
                <c:pt idx="2">
                  <c:v>卫生健康支出</c:v>
                </c:pt>
                <c:pt idx="3">
                  <c:v>城乡社区支出</c:v>
                </c:pt>
                <c:pt idx="4">
                  <c:v>农林水支出</c:v>
                </c:pt>
                <c:pt idx="5">
                  <c:v>住房保障支出</c:v>
                </c:pt>
              </c:strCache>
            </c:strRef>
          </c:cat>
          <c:val>
            <c:numRef>
              <c:f>Sheet1!$C$2:$C$7</c:f>
              <c:numCache>
                <c:formatCode>General</c:formatCode>
                <c:ptCount val="6"/>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公务用车购置及运行维护费</c:v>
                </c:pt>
                <c:pt idx="1">
                  <c:v>公务接待费</c:v>
                </c:pt>
              </c:strCache>
            </c:strRef>
          </c:cat>
          <c:val>
            <c:numRef>
              <c:f>Sheet1!$B$2:$B$5</c:f>
              <c:numCache>
                <c:formatCode>0.00%</c:formatCode>
                <c:ptCount val="4"/>
                <c:pt idx="0">
                  <c:v>0.3956</c:v>
                </c:pt>
                <c:pt idx="1">
                  <c:v>0.6044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egendEntry>
        <c:idx val="2"/>
        <c:delete val="1"/>
      </c:legendEntry>
      <c:legendEntry>
        <c:idx val="3"/>
        <c:delete val="1"/>
      </c:legendEntry>
      <c:layout>
        <c:manualLayout>
          <c:xMode val="edge"/>
          <c:yMode val="edge"/>
          <c:x val="0.239915911181185"/>
          <c:y val="0.0248997678835197"/>
          <c:w val="0.598213112600184"/>
          <c:h val="0.12745304916649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7451</Words>
  <Characters>7904</Characters>
  <Lines>61</Lines>
  <Paragraphs>17</Paragraphs>
  <TotalTime>21</TotalTime>
  <ScaleCrop>false</ScaleCrop>
  <LinksUpToDate>false</LinksUpToDate>
  <CharactersWithSpaces>7927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2023-10-11T08:51:00Z</cp:lastPrinted>
  <dcterms:modified xsi:type="dcterms:W3CDTF">2023-11-23T07:53:02Z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FA522A1F07944B5A8B3FF9651125F79C</vt:lpwstr>
  </property>
</Properties>
</file>